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of Meeting 100 Tuesday 12</w:t>
      </w:r>
      <w:r>
        <w:rPr>
          <w:b/>
          <w:bCs/>
          <w:sz w:val="22"/>
          <w:szCs w:val="22"/>
          <w:vertAlign w:val="superscript"/>
        </w:rPr>
        <w:t>th</w:t>
      </w:r>
      <w:r>
        <w:rPr>
          <w:b/>
          <w:bCs/>
          <w:sz w:val="22"/>
          <w:szCs w:val="22"/>
        </w:rPr>
        <w:t xml:space="preserve"> March 2024</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tbl>
      <w:tblPr>
        <w:jc w:val="left"/>
        <w:tblInd w:w="47"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45" w:type="dxa"/>
          <w:bottom w:w="55" w:type="dxa"/>
          <w:right w:w="55" w:type="dxa"/>
        </w:tblCellMar>
      </w:tblPr>
      <w:tblGrid>
        <w:gridCol w:w="2408"/>
        <w:gridCol w:w="2407"/>
        <w:gridCol w:w="2407"/>
        <w:gridCol w:w="2413"/>
      </w:tblGrid>
      <w:tr>
        <w:trPr>
          <w:cantSplit w:val="false"/>
        </w:trPr>
        <w:tc>
          <w:tcPr>
            <w:tcW w:w="2408"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b/>
                <w:bCs/>
                <w:sz w:val="18"/>
                <w:szCs w:val="18"/>
              </w:rPr>
            </w:pPr>
            <w:r>
              <w:rPr>
                <w:b/>
                <w:bCs/>
                <w:sz w:val="18"/>
                <w:szCs w:val="18"/>
              </w:rPr>
              <w:t>Parent Members:</w:t>
            </w:r>
          </w:p>
        </w:tc>
        <w:tc>
          <w:tcPr>
            <w:tcW w:w="2407"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b/>
                <w:bCs/>
                <w:sz w:val="18"/>
                <w:szCs w:val="18"/>
              </w:rPr>
            </w:pPr>
            <w:r>
              <w:rPr>
                <w:b/>
                <w:bCs/>
                <w:sz w:val="18"/>
                <w:szCs w:val="18"/>
              </w:rPr>
              <w:t>Pupil Representatives:</w:t>
            </w:r>
          </w:p>
        </w:tc>
        <w:tc>
          <w:tcPr>
            <w:tcW w:w="2407"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b/>
                <w:bCs/>
                <w:sz w:val="18"/>
                <w:szCs w:val="18"/>
              </w:rPr>
            </w:pPr>
            <w:r>
              <w:rPr>
                <w:b/>
                <w:bCs/>
                <w:sz w:val="18"/>
                <w:szCs w:val="18"/>
              </w:rPr>
              <w:t>PTA Fundraising Committee:</w:t>
            </w:r>
          </w:p>
        </w:tc>
        <w:tc>
          <w:tcPr>
            <w:tcW w:w="2413"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b/>
                <w:bCs/>
                <w:sz w:val="18"/>
                <w:szCs w:val="18"/>
              </w:rPr>
            </w:pPr>
            <w:r>
              <w:rPr>
                <w:b/>
                <w:bCs/>
                <w:sz w:val="18"/>
                <w:szCs w:val="18"/>
              </w:rPr>
              <w:t>In Attendance:</w:t>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Mr David Hymers-Mackintosh</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Misha Yatsiuta (Head boy)</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Mr G Mackay (Chair)</w:t>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t>Mrs Flavell, Head Teacher</w:t>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Ms D Wood</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Kirsty Henderson (Head girl)</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Ms Z McIntosh</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Phoebe Bain S2</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Mrs D Pottinger</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b/>
                <w:bCs/>
                <w:sz w:val="18"/>
                <w:szCs w:val="18"/>
              </w:rPr>
            </w:pPr>
            <w:r>
              <w:rPr>
                <w:b/>
                <w:bCs/>
                <w:sz w:val="18"/>
                <w:szCs w:val="18"/>
              </w:rPr>
              <w:t>Teacher Members:</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b/>
                <w:bCs/>
                <w:sz w:val="18"/>
                <w:szCs w:val="18"/>
              </w:rPr>
            </w:pPr>
            <w:r>
              <w:rPr>
                <w:b/>
                <w:bCs/>
                <w:sz w:val="18"/>
                <w:szCs w:val="18"/>
              </w:rPr>
              <w:t>DYW Co-ordinator:</w:t>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b/>
                <w:bCs/>
                <w:sz w:val="18"/>
                <w:szCs w:val="18"/>
              </w:rPr>
            </w:pPr>
            <w:r>
              <w:rPr>
                <w:b/>
                <w:bCs/>
                <w:sz w:val="18"/>
                <w:szCs w:val="18"/>
              </w:rPr>
              <w:t>Councillors:</w:t>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Mrs S Struthers</w:t>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t>Mrs A Nicolson</w:t>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t>Cllr M Reiss</w:t>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t>Cllr R Gunn</w:t>
            </w:r>
          </w:p>
        </w:tc>
      </w:tr>
      <w:tr>
        <w:trPr>
          <w:cantSplit w:val="false"/>
        </w:trPr>
        <w:tc>
          <w:tcPr>
            <w:tcW w:w="2408"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07" w:type="dxa"/>
            <w:tcBorders>
              <w:top w:val="nil"/>
              <w:left w:val="single" w:sz="2" w:space="0" w:color="000001"/>
              <w:bottom w:val="single" w:sz="2" w:space="0" w:color="000001"/>
              <w:insideH w:val="single" w:sz="2" w:space="0" w:color="000001"/>
              <w:right w:val="nil"/>
              <w:insideV w:val="nil"/>
            </w:tcBorders>
            <w:shd w:fill="FFFFFF" w:val="clear"/>
            <w:tcMar>
              <w:left w:w="45" w:type="dxa"/>
            </w:tcMar>
          </w:tcPr>
          <w:p>
            <w:pPr>
              <w:pStyle w:val="TableContents"/>
              <w:rPr>
                <w:sz w:val="18"/>
                <w:szCs w:val="18"/>
              </w:rPr>
            </w:pPr>
            <w:r>
              <w:rPr>
                <w:sz w:val="18"/>
                <w:szCs w:val="18"/>
              </w:rPr>
            </w:r>
          </w:p>
        </w:tc>
        <w:tc>
          <w:tcPr>
            <w:tcW w:w="2413"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5" w:type="dxa"/>
            </w:tcMar>
          </w:tcPr>
          <w:p>
            <w:pPr>
              <w:pStyle w:val="TableContents"/>
              <w:rPr>
                <w:sz w:val="18"/>
                <w:szCs w:val="18"/>
              </w:rPr>
            </w:pPr>
            <w:r>
              <w:rPr>
                <w:sz w:val="18"/>
                <w:szCs w:val="18"/>
              </w:rPr>
            </w:r>
          </w:p>
        </w:tc>
      </w:tr>
    </w:tbl>
    <w:p>
      <w:pPr>
        <w:pStyle w:val="Normal"/>
        <w:rPr>
          <w:b w:val="false"/>
          <w:bCs w:val="false"/>
          <w:i w:val="false"/>
          <w:iCs w:val="false"/>
          <w:sz w:val="22"/>
          <w:szCs w:val="22"/>
        </w:rPr>
      </w:pPr>
      <w:r>
        <w:rPr>
          <w:b/>
          <w:bCs/>
          <w:i w:val="false"/>
          <w:iCs w:val="false"/>
          <w:sz w:val="22"/>
          <w:szCs w:val="22"/>
        </w:rPr>
        <w:t xml:space="preserve">           </w:t>
      </w:r>
      <w:r>
        <w:rPr>
          <w:b w:val="false"/>
          <w:bCs w:val="false"/>
          <w:i w:val="false"/>
          <w:iCs w:val="false"/>
          <w:sz w:val="22"/>
          <w:szCs w:val="22"/>
        </w:rPr>
        <w:tab/>
        <w:tab/>
        <w:tab/>
        <w:tab/>
        <w:tab/>
        <w:tab/>
        <w:tab/>
        <w:tab/>
        <w:tab/>
      </w:r>
    </w:p>
    <w:p>
      <w:pPr>
        <w:pStyle w:val="Normal"/>
        <w:jc w:val="left"/>
        <w:rPr>
          <w:b w:val="false"/>
          <w:bCs w:val="false"/>
          <w:sz w:val="20"/>
          <w:szCs w:val="20"/>
        </w:rPr>
      </w:pPr>
      <w:r>
        <w:rPr>
          <w:b/>
          <w:bCs/>
          <w:sz w:val="20"/>
          <w:szCs w:val="20"/>
        </w:rPr>
        <w:t xml:space="preserve">1. Chairperson's Opening Remarks: </w:t>
      </w:r>
      <w:r>
        <w:rPr>
          <w:b w:val="false"/>
          <w:bCs w:val="false"/>
          <w:sz w:val="20"/>
          <w:szCs w:val="20"/>
        </w:rPr>
        <w:t xml:space="preserve"> In Chair, Mrs McKenna's absence, Treasurer Mr Hymers-Mackintosh welcomed everyone to the 100</w:t>
      </w:r>
      <w:r>
        <w:rPr>
          <w:b w:val="false"/>
          <w:bCs w:val="false"/>
          <w:sz w:val="20"/>
          <w:szCs w:val="20"/>
          <w:vertAlign w:val="superscript"/>
        </w:rPr>
        <w:t>th</w:t>
      </w:r>
      <w:r>
        <w:rPr>
          <w:b w:val="false"/>
          <w:bCs w:val="false"/>
          <w:sz w:val="20"/>
          <w:szCs w:val="20"/>
        </w:rPr>
        <w:t xml:space="preserve"> Meeting of THS Parent Council.</w:t>
      </w:r>
    </w:p>
    <w:p>
      <w:pPr>
        <w:pStyle w:val="Normal"/>
        <w:jc w:val="left"/>
        <w:rPr>
          <w:sz w:val="20"/>
          <w:szCs w:val="20"/>
        </w:rPr>
      </w:pPr>
      <w:r>
        <w:rPr>
          <w:sz w:val="20"/>
          <w:szCs w:val="20"/>
        </w:rPr>
      </w:r>
    </w:p>
    <w:p>
      <w:pPr>
        <w:pStyle w:val="Normal"/>
        <w:tabs>
          <w:tab w:val="left" w:pos="228" w:leader="none"/>
        </w:tabs>
        <w:jc w:val="left"/>
        <w:rPr>
          <w:b w:val="false"/>
          <w:bCs w:val="false"/>
          <w:sz w:val="20"/>
          <w:szCs w:val="20"/>
        </w:rPr>
      </w:pPr>
      <w:r>
        <w:rPr>
          <w:b/>
          <w:bCs/>
          <w:sz w:val="20"/>
          <w:szCs w:val="20"/>
        </w:rPr>
        <w:t xml:space="preserve">2. Apologies:  </w:t>
      </w:r>
      <w:r>
        <w:rPr>
          <w:b w:val="false"/>
          <w:bCs w:val="false"/>
          <w:sz w:val="20"/>
          <w:szCs w:val="20"/>
        </w:rPr>
        <w:t>Mrs McKenna, Ms Manson, Ms JA Leslie, Mr Lynch, Mrs Nicoll, Cllr Mackie</w:t>
      </w:r>
    </w:p>
    <w:p>
      <w:pPr>
        <w:pStyle w:val="Normal"/>
        <w:tabs>
          <w:tab w:val="left" w:pos="228" w:leader="none"/>
        </w:tabs>
        <w:jc w:val="left"/>
        <w:rPr>
          <w:sz w:val="20"/>
          <w:szCs w:val="20"/>
        </w:rPr>
      </w:pPr>
      <w:r>
        <w:rPr>
          <w:sz w:val="20"/>
          <w:szCs w:val="20"/>
        </w:rPr>
      </w:r>
    </w:p>
    <w:p>
      <w:pPr>
        <w:pStyle w:val="Normal"/>
        <w:tabs>
          <w:tab w:val="left" w:pos="228" w:leader="none"/>
        </w:tabs>
        <w:jc w:val="left"/>
        <w:rPr>
          <w:b w:val="false"/>
          <w:bCs w:val="false"/>
          <w:sz w:val="20"/>
          <w:szCs w:val="20"/>
        </w:rPr>
      </w:pPr>
      <w:r>
        <w:rPr>
          <w:b/>
          <w:bCs/>
          <w:sz w:val="20"/>
          <w:szCs w:val="20"/>
        </w:rPr>
        <w:t xml:space="preserve">3. Approval of 99th Meeting Minutes:  </w:t>
      </w:r>
      <w:r>
        <w:rPr>
          <w:b w:val="false"/>
          <w:bCs w:val="false"/>
          <w:sz w:val="20"/>
          <w:szCs w:val="20"/>
        </w:rPr>
        <w:t>Adopted and approved by Ms Wood and Mr Mackay</w:t>
      </w:r>
    </w:p>
    <w:p>
      <w:pPr>
        <w:pStyle w:val="Normal"/>
        <w:tabs>
          <w:tab w:val="left" w:pos="228" w:leader="none"/>
        </w:tabs>
        <w:jc w:val="left"/>
        <w:rPr>
          <w:sz w:val="20"/>
          <w:szCs w:val="20"/>
        </w:rPr>
      </w:pPr>
      <w:r>
        <w:rPr>
          <w:sz w:val="20"/>
          <w:szCs w:val="20"/>
        </w:rPr>
      </w:r>
    </w:p>
    <w:p>
      <w:pPr>
        <w:pStyle w:val="Normal"/>
        <w:tabs>
          <w:tab w:val="left" w:pos="228" w:leader="none"/>
        </w:tabs>
        <w:jc w:val="left"/>
        <w:rPr>
          <w:b w:val="false"/>
          <w:bCs w:val="false"/>
          <w:sz w:val="20"/>
          <w:szCs w:val="20"/>
        </w:rPr>
      </w:pPr>
      <w:r>
        <w:rPr>
          <w:b/>
          <w:bCs/>
          <w:sz w:val="20"/>
          <w:szCs w:val="20"/>
        </w:rPr>
        <w:t>4.</w:t>
        <w:tab/>
        <w:t>Correspondence Sent:</w:t>
        <w:tab/>
        <w:t xml:space="preserve">  </w:t>
      </w:r>
      <w:r>
        <w:rPr>
          <w:b w:val="false"/>
          <w:bCs w:val="false"/>
          <w:sz w:val="20"/>
          <w:szCs w:val="20"/>
        </w:rPr>
        <w:t>1) Application to Highland Council for Parent Council funding</w:t>
      </w:r>
    </w:p>
    <w:p>
      <w:pPr>
        <w:pStyle w:val="Normal"/>
        <w:tabs>
          <w:tab w:val="left" w:pos="228" w:leader="none"/>
        </w:tabs>
        <w:jc w:val="left"/>
        <w:rPr>
          <w:b w:val="false"/>
          <w:bCs w:val="false"/>
          <w:sz w:val="20"/>
          <w:szCs w:val="20"/>
        </w:rPr>
      </w:pPr>
      <w:r>
        <w:rPr>
          <w:b w:val="false"/>
          <w:bCs w:val="false"/>
          <w:sz w:val="20"/>
          <w:szCs w:val="20"/>
        </w:rPr>
        <w:tab/>
        <w:t xml:space="preserve">                                        2) Invitation to Cllr Finlayson to meet Parent Members re A Block situation</w:t>
      </w:r>
    </w:p>
    <w:p>
      <w:pPr>
        <w:pStyle w:val="Normal"/>
        <w:tabs>
          <w:tab w:val="left" w:pos="228" w:leader="none"/>
        </w:tabs>
        <w:jc w:val="left"/>
        <w:rPr>
          <w:b w:val="false"/>
          <w:bCs w:val="false"/>
          <w:sz w:val="20"/>
          <w:szCs w:val="20"/>
        </w:rPr>
      </w:pPr>
      <w:r>
        <w:rPr>
          <w:b/>
          <w:bCs/>
          <w:sz w:val="20"/>
          <w:szCs w:val="20"/>
        </w:rPr>
        <w:tab/>
        <w:t>Correspondence Received:</w:t>
        <w:tab/>
      </w:r>
      <w:r>
        <w:rPr>
          <w:b w:val="false"/>
          <w:bCs w:val="false"/>
          <w:sz w:val="20"/>
          <w:szCs w:val="20"/>
        </w:rPr>
        <w:t>1) Funding award remittance confirmation</w:t>
      </w:r>
    </w:p>
    <w:p>
      <w:pPr>
        <w:pStyle w:val="Normal"/>
        <w:tabs>
          <w:tab w:val="left" w:pos="228" w:leader="none"/>
        </w:tabs>
        <w:jc w:val="left"/>
        <w:rPr>
          <w:b w:val="false"/>
          <w:bCs w:val="false"/>
          <w:sz w:val="20"/>
          <w:szCs w:val="20"/>
        </w:rPr>
      </w:pPr>
      <w:r>
        <w:rPr>
          <w:b w:val="false"/>
          <w:bCs w:val="false"/>
          <w:sz w:val="20"/>
          <w:szCs w:val="20"/>
        </w:rPr>
        <w:tab/>
        <w:tab/>
        <w:tab/>
        <w:tab/>
        <w:tab/>
        <w:t>2) Cllr Finlayson declined invitation but will meet with Mrs Flavell later in the year</w:t>
      </w:r>
    </w:p>
    <w:p>
      <w:pPr>
        <w:pStyle w:val="Normal"/>
        <w:tabs>
          <w:tab w:val="left" w:pos="228" w:leader="none"/>
        </w:tabs>
        <w:jc w:val="left"/>
        <w:rPr>
          <w:b w:val="false"/>
          <w:bCs w:val="false"/>
          <w:sz w:val="20"/>
          <w:szCs w:val="20"/>
        </w:rPr>
      </w:pPr>
      <w:r>
        <w:rPr>
          <w:b w:val="false"/>
          <w:bCs w:val="false"/>
          <w:sz w:val="20"/>
          <w:szCs w:val="20"/>
        </w:rPr>
        <w:tab/>
        <w:tab/>
        <w:tab/>
        <w:tab/>
        <w:tab/>
        <w:t>3) Planet Youth in Caithness, webinar invitation to Parent Councils</w:t>
      </w:r>
    </w:p>
    <w:p>
      <w:pPr>
        <w:pStyle w:val="Normal"/>
        <w:tabs>
          <w:tab w:val="left" w:pos="228" w:leader="none"/>
        </w:tabs>
        <w:jc w:val="left"/>
        <w:rPr>
          <w:sz w:val="20"/>
          <w:szCs w:val="20"/>
        </w:rPr>
      </w:pPr>
      <w:r>
        <w:rPr>
          <w:sz w:val="20"/>
          <w:szCs w:val="20"/>
        </w:rPr>
      </w:r>
    </w:p>
    <w:p>
      <w:pPr>
        <w:pStyle w:val="Normal"/>
        <w:tabs>
          <w:tab w:val="left" w:pos="228" w:leader="none"/>
        </w:tabs>
        <w:jc w:val="center"/>
        <w:rPr>
          <w:b/>
          <w:bCs/>
          <w:i/>
          <w:iCs/>
          <w:sz w:val="20"/>
          <w:szCs w:val="20"/>
        </w:rPr>
      </w:pPr>
      <w:r>
        <w:rPr>
          <w:b/>
          <w:bCs/>
          <w:i/>
          <w:iCs/>
          <w:sz w:val="20"/>
          <w:szCs w:val="20"/>
        </w:rPr>
        <w:t>Faculty Presentation by PT Maths Dept Mrs Gunn</w:t>
      </w:r>
    </w:p>
    <w:p>
      <w:pPr>
        <w:pStyle w:val="Normal"/>
        <w:tabs>
          <w:tab w:val="left" w:pos="228" w:leader="none"/>
        </w:tabs>
        <w:jc w:val="left"/>
        <w:rPr>
          <w:b/>
          <w:bCs/>
          <w:i/>
          <w:iCs/>
          <w:sz w:val="20"/>
          <w:szCs w:val="20"/>
        </w:rPr>
      </w:pPr>
      <w:r>
        <w:rPr>
          <w:b/>
          <w:bCs/>
          <w:i/>
          <w:iCs/>
          <w:sz w:val="20"/>
          <w:szCs w:val="20"/>
        </w:rPr>
        <w:tab/>
        <w:tab/>
        <w:tab/>
        <w:tab/>
        <w:t xml:space="preserve"> </w:t>
      </w:r>
    </w:p>
    <w:p>
      <w:pPr>
        <w:pStyle w:val="Normal"/>
        <w:tabs>
          <w:tab w:val="left" w:pos="228" w:leader="none"/>
        </w:tabs>
        <w:jc w:val="left"/>
        <w:rPr>
          <w:b w:val="false"/>
          <w:bCs w:val="false"/>
          <w:sz w:val="20"/>
          <w:szCs w:val="20"/>
        </w:rPr>
      </w:pPr>
      <w:r>
        <w:rPr>
          <w:b/>
          <w:bCs/>
          <w:sz w:val="20"/>
          <w:szCs w:val="20"/>
        </w:rPr>
        <w:t>5.</w:t>
        <w:tab/>
        <w:t xml:space="preserve">Pupil Representatives' Report:   </w:t>
      </w:r>
      <w:r>
        <w:rPr>
          <w:b w:val="false"/>
          <w:bCs w:val="false"/>
          <w:sz w:val="20"/>
          <w:szCs w:val="20"/>
        </w:rPr>
        <w:t>Head Boy Misha Yatsiuta, Head Girl Kirsty Henderson and S2 pupil Phoebe Bain</w:t>
      </w:r>
    </w:p>
    <w:p>
      <w:pPr>
        <w:pStyle w:val="Normal"/>
        <w:tabs>
          <w:tab w:val="left" w:pos="228" w:leader="none"/>
        </w:tabs>
        <w:jc w:val="left"/>
        <w:rPr>
          <w:b/>
          <w:bCs/>
          <w:i/>
          <w:iCs/>
          <w:sz w:val="20"/>
          <w:szCs w:val="20"/>
        </w:rPr>
      </w:pPr>
      <w:r>
        <w:rPr>
          <w:b w:val="false"/>
          <w:bCs w:val="false"/>
          <w:sz w:val="20"/>
          <w:szCs w:val="20"/>
        </w:rPr>
        <w:t xml:space="preserve">addressed Parent Council on a variety of topics – please refer to </w:t>
      </w:r>
      <w:r>
        <w:rPr>
          <w:b/>
          <w:bCs/>
          <w:i/>
          <w:iCs/>
          <w:sz w:val="20"/>
          <w:szCs w:val="20"/>
        </w:rPr>
        <w:t>Attachment 1</w:t>
      </w:r>
    </w:p>
    <w:p>
      <w:pPr>
        <w:pStyle w:val="Normal"/>
        <w:tabs>
          <w:tab w:val="left" w:pos="228" w:leader="none"/>
        </w:tabs>
        <w:jc w:val="left"/>
        <w:rPr>
          <w:b/>
          <w:bCs/>
          <w:sz w:val="20"/>
          <w:szCs w:val="20"/>
        </w:rPr>
      </w:pPr>
      <w:r>
        <w:rPr>
          <w:b/>
          <w:bCs/>
          <w:sz w:val="20"/>
          <w:szCs w:val="20"/>
        </w:rPr>
        <w:tab/>
      </w:r>
    </w:p>
    <w:p>
      <w:pPr>
        <w:pStyle w:val="Normal"/>
        <w:tabs>
          <w:tab w:val="left" w:pos="228" w:leader="none"/>
        </w:tabs>
        <w:jc w:val="left"/>
        <w:rPr>
          <w:b w:val="false"/>
          <w:bCs w:val="false"/>
          <w:i w:val="false"/>
          <w:iCs w:val="false"/>
          <w:sz w:val="20"/>
          <w:szCs w:val="20"/>
        </w:rPr>
      </w:pPr>
      <w:r>
        <w:rPr>
          <w:b/>
          <w:bCs/>
          <w:i w:val="false"/>
          <w:iCs w:val="false"/>
          <w:sz w:val="20"/>
          <w:szCs w:val="20"/>
        </w:rPr>
        <w:t>6.</w:t>
        <w:tab/>
        <w:t xml:space="preserve">Head Teacher Report:   </w:t>
      </w:r>
      <w:r>
        <w:rPr>
          <w:b w:val="false"/>
          <w:bCs w:val="false"/>
          <w:i w:val="false"/>
          <w:iCs w:val="false"/>
          <w:sz w:val="20"/>
          <w:szCs w:val="20"/>
        </w:rPr>
        <w:t xml:space="preserve">Mrs Flavell reported to Parent Council that the </w:t>
      </w:r>
      <w:r>
        <w:rPr>
          <w:b/>
          <w:bCs/>
          <w:i w:val="false"/>
          <w:iCs w:val="false"/>
          <w:sz w:val="20"/>
          <w:szCs w:val="20"/>
        </w:rPr>
        <w:t xml:space="preserve">school roll </w:t>
      </w:r>
      <w:r>
        <w:rPr>
          <w:b w:val="false"/>
          <w:bCs w:val="false"/>
          <w:i w:val="false"/>
          <w:iCs w:val="false"/>
          <w:sz w:val="20"/>
          <w:szCs w:val="20"/>
        </w:rPr>
        <w:t>currently stands at 741 though numbers will drop towards the end of the session.   The new S1 intake is 137, 3 or 4 of whom will be Gaelic Medium.</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Staffing: </w:t>
      </w:r>
      <w:r>
        <w:rPr>
          <w:b w:val="false"/>
          <w:bCs w:val="false"/>
          <w:i w:val="false"/>
          <w:iCs w:val="false"/>
          <w:sz w:val="20"/>
          <w:szCs w:val="20"/>
        </w:rPr>
        <w:t>Mrs Gunn, Maths, and Mr Davidson, Technical, both retire at the end of the school year plus two maternity leaves coming up.   Probationers have been requested in PE, English and Science and the following teaching posts are also advertised: Home Economics, Drama, Technical, Maths and Faculty Head of Maths.</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Option forms and timetabling:  </w:t>
      </w:r>
      <w:r>
        <w:rPr>
          <w:b w:val="false"/>
          <w:bCs w:val="false"/>
          <w:i w:val="false"/>
          <w:iCs w:val="false"/>
          <w:sz w:val="20"/>
          <w:szCs w:val="20"/>
        </w:rPr>
        <w:t>The process is well under way for S2-5 continuing improved process this session with all pupils having a one-to-one interview with their Guidance teacher or Year Head which makes for a considerably more informed process.   In order to give pupils as many options as possible moving into the Senior Phase, further curricular options have been added in Drama, Textiles and Fashion, Health and Food Technology.</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Exam Preparation Time:  </w:t>
      </w:r>
      <w:r>
        <w:rPr>
          <w:b w:val="false"/>
          <w:bCs w:val="false"/>
          <w:i w:val="false"/>
          <w:iCs w:val="false"/>
          <w:sz w:val="20"/>
          <w:szCs w:val="20"/>
        </w:rPr>
        <w:t>A staggered start to this has begun for Senior pupils this session, with those who still have assessments or course work to complete starting their study leave a week later and planned classes for them in school for the first week.   SQA exams start on 22</w:t>
      </w:r>
      <w:r>
        <w:rPr>
          <w:b w:val="false"/>
          <w:bCs w:val="false"/>
          <w:i w:val="false"/>
          <w:iCs w:val="false"/>
          <w:sz w:val="20"/>
          <w:szCs w:val="20"/>
          <w:vertAlign w:val="superscript"/>
        </w:rPr>
        <w:t>nd</w:t>
      </w:r>
      <w:r>
        <w:rPr>
          <w:b w:val="false"/>
          <w:bCs w:val="false"/>
          <w:i w:val="false"/>
          <w:iCs w:val="false"/>
          <w:sz w:val="20"/>
          <w:szCs w:val="20"/>
        </w:rPr>
        <w:t xml:space="preserve"> April and the timetable change date will be 27</w:t>
      </w:r>
      <w:r>
        <w:rPr>
          <w:b w:val="false"/>
          <w:bCs w:val="false"/>
          <w:i w:val="false"/>
          <w:iCs w:val="false"/>
          <w:sz w:val="20"/>
          <w:szCs w:val="20"/>
          <w:vertAlign w:val="superscript"/>
        </w:rPr>
        <w:t>th</w:t>
      </w:r>
      <w:r>
        <w:rPr>
          <w:b w:val="false"/>
          <w:bCs w:val="false"/>
          <w:i w:val="false"/>
          <w:iCs w:val="false"/>
          <w:sz w:val="20"/>
          <w:szCs w:val="20"/>
        </w:rPr>
        <w:t xml:space="preserve"> May '24.</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New S1 Transition:  </w:t>
      </w:r>
      <w:r>
        <w:rPr>
          <w:b w:val="false"/>
          <w:bCs w:val="false"/>
          <w:i w:val="false"/>
          <w:iCs w:val="false"/>
          <w:sz w:val="20"/>
          <w:szCs w:val="20"/>
        </w:rPr>
        <w:t>Gathering information on new S1 pupils is progressing, particularly for those with additional needs who may need extra support.   Transition visits will begin soon while an online Transition Classroom has been running for a while.</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School Building:  </w:t>
      </w:r>
      <w:r>
        <w:rPr>
          <w:b w:val="false"/>
          <w:bCs w:val="false"/>
          <w:i w:val="false"/>
          <w:iCs w:val="false"/>
          <w:sz w:val="20"/>
          <w:szCs w:val="20"/>
        </w:rPr>
        <w:t>Issues continue with the A Block, Games Hall and the Gym 1 roof.</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Parents' Evenings/Parents' Information Evenings:  </w:t>
      </w:r>
      <w:r>
        <w:rPr>
          <w:b w:val="false"/>
          <w:bCs w:val="false"/>
          <w:i w:val="false"/>
          <w:iCs w:val="false"/>
          <w:sz w:val="20"/>
          <w:szCs w:val="20"/>
        </w:rPr>
        <w:t>Parents' Evenings have gone well although there are ongoing concerns with the level of engagement for some.</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School News:  </w:t>
      </w:r>
      <w:r>
        <w:rPr>
          <w:b w:val="false"/>
          <w:bCs w:val="false"/>
          <w:i w:val="false"/>
          <w:iCs w:val="false"/>
          <w:sz w:val="20"/>
          <w:szCs w:val="20"/>
        </w:rPr>
        <w:t>S6 pupils enjoyed a short trip to Berlin in the February long weekend, led by Mr Rathie and Mrs Bremner from the Social Subject department.  A trip to Italy is planned for the October break again by the same Dept.</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PTA Fundraising Coffee Morning – thanks to all the Committee who do an amazing job.</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Interviews will shortly be under way for next session's pupil leadership team – 56 applications received for a Leadership team of 32.</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Great success has been achieved by Gaelic pupils who won the “Inspirational Youth Award” at the Film G awards ceremony if Glasgow.</w:t>
      </w:r>
    </w:p>
    <w:p>
      <w:pPr>
        <w:pStyle w:val="Normal"/>
        <w:tabs>
          <w:tab w:val="left" w:pos="228" w:leader="none"/>
        </w:tabs>
        <w:jc w:val="left"/>
        <w:rPr>
          <w:color w:val="FF6600"/>
          <w:sz w:val="20"/>
          <w:szCs w:val="20"/>
        </w:rPr>
      </w:pPr>
      <w:r>
        <w:rPr>
          <w:color w:val="FF6600"/>
          <w:sz w:val="20"/>
          <w:szCs w:val="20"/>
        </w:rPr>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7.  P.T.A Fundraising Committee Report:  </w:t>
      </w:r>
      <w:r>
        <w:rPr>
          <w:b w:val="false"/>
          <w:bCs w:val="false"/>
          <w:i w:val="false"/>
          <w:iCs w:val="false"/>
          <w:sz w:val="20"/>
          <w:szCs w:val="20"/>
        </w:rPr>
        <w:t>Mr Mackay, Chair, advised Parent Council that their recent Coffee Morning raised £700 less expenses which should amass in the region of £650.   The current bank balance stands at £2800 having raised £1505 of which £1349 was been awarded towards financing a recent Swimming Trip, the purchase of electronic Drum Kits and materials promoting Dyslexia reading systems.   To date there have been no further funding applications.  The next event on the PTA calendar is the annual School Raffle to be drawn on 19</w:t>
      </w:r>
      <w:r>
        <w:rPr>
          <w:b w:val="false"/>
          <w:bCs w:val="false"/>
          <w:i w:val="false"/>
          <w:iCs w:val="false"/>
          <w:sz w:val="20"/>
          <w:szCs w:val="20"/>
          <w:vertAlign w:val="superscript"/>
        </w:rPr>
        <w:t>th</w:t>
      </w:r>
      <w:r>
        <w:rPr>
          <w:b w:val="false"/>
          <w:bCs w:val="false"/>
          <w:i w:val="false"/>
          <w:iCs w:val="false"/>
          <w:sz w:val="20"/>
          <w:szCs w:val="20"/>
        </w:rPr>
        <w:t xml:space="preserve"> April with tickets available from various local businesses and committee members as well as from the school.   Mr Mackay wished to convey his thanks to all who have contributed in any way.   </w:t>
      </w:r>
    </w:p>
    <w:p>
      <w:pPr>
        <w:pStyle w:val="Normal"/>
        <w:tabs>
          <w:tab w:val="left" w:pos="228" w:leader="none"/>
        </w:tabs>
        <w:jc w:val="left"/>
        <w:rPr>
          <w:sz w:val="20"/>
          <w:szCs w:val="20"/>
        </w:rPr>
      </w:pPr>
      <w:r>
        <w:rPr>
          <w:sz w:val="20"/>
          <w:szCs w:val="20"/>
        </w:rPr>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8.  Developing the Young Workforce: </w:t>
      </w:r>
      <w:r>
        <w:rPr>
          <w:b w:val="false"/>
          <w:bCs w:val="false"/>
          <w:i w:val="false"/>
          <w:iCs w:val="false"/>
          <w:sz w:val="20"/>
          <w:szCs w:val="20"/>
        </w:rPr>
        <w:t xml:space="preserve"> DYW school co-ordinator, Alice Nicolson, addressed Parent Council with her latest report.</w:t>
      </w:r>
    </w:p>
    <w:p>
      <w:pPr>
        <w:pStyle w:val="Normal"/>
        <w:tabs>
          <w:tab w:val="left" w:pos="228" w:leader="none"/>
        </w:tabs>
        <w:jc w:val="left"/>
        <w:rPr>
          <w:b/>
          <w:bCs/>
          <w:i/>
          <w:iCs/>
          <w:sz w:val="22"/>
          <w:szCs w:val="22"/>
        </w:rPr>
      </w:pPr>
      <w:r>
        <w:rPr>
          <w:b/>
          <w:bCs/>
          <w:i/>
          <w:iCs/>
          <w:sz w:val="20"/>
          <w:szCs w:val="20"/>
        </w:rPr>
        <w:tab/>
        <w:tab/>
        <w:tab/>
        <w:tab/>
        <w:tab/>
        <w:t xml:space="preserve">Please refer to Attachment </w:t>
      </w:r>
      <w:r>
        <w:rPr>
          <w:b/>
          <w:bCs/>
          <w:i/>
          <w:iCs/>
          <w:sz w:val="22"/>
          <w:szCs w:val="22"/>
        </w:rPr>
        <w:t>2</w:t>
      </w:r>
    </w:p>
    <w:p>
      <w:pPr>
        <w:pStyle w:val="Normal"/>
        <w:tabs>
          <w:tab w:val="left" w:pos="228" w:leader="none"/>
        </w:tabs>
        <w:jc w:val="left"/>
        <w:rPr>
          <w:sz w:val="20"/>
          <w:szCs w:val="20"/>
        </w:rPr>
      </w:pPr>
      <w:r>
        <w:rPr>
          <w:sz w:val="20"/>
          <w:szCs w:val="20"/>
        </w:rPr>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Mrs Flavell wished to record her thanks to M</w:t>
      </w:r>
      <w:r>
        <w:rPr>
          <w:b w:val="false"/>
          <w:bCs w:val="false"/>
          <w:i w:val="false"/>
          <w:iCs w:val="false"/>
          <w:sz w:val="22"/>
          <w:szCs w:val="22"/>
        </w:rPr>
        <w:t>s</w:t>
      </w:r>
      <w:r>
        <w:rPr>
          <w:b w:val="false"/>
          <w:bCs w:val="false"/>
          <w:i w:val="false"/>
          <w:iCs w:val="false"/>
          <w:sz w:val="22"/>
          <w:szCs w:val="22"/>
        </w:rPr>
        <w:t xml:space="preserve"> Nicolson for her excellent support to the school.</w:t>
      </w:r>
    </w:p>
    <w:p>
      <w:pPr>
        <w:pStyle w:val="Normal"/>
        <w:tabs>
          <w:tab w:val="left" w:pos="228" w:leader="none"/>
        </w:tabs>
        <w:jc w:val="left"/>
        <w:rPr>
          <w:sz w:val="20"/>
          <w:szCs w:val="20"/>
        </w:rPr>
      </w:pPr>
      <w:r>
        <w:rPr>
          <w:sz w:val="20"/>
          <w:szCs w:val="20"/>
        </w:rPr>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9.  Councillors' Report:  </w:t>
      </w:r>
      <w:r>
        <w:rPr>
          <w:b w:val="false"/>
          <w:bCs w:val="false"/>
          <w:i w:val="false"/>
          <w:iCs w:val="false"/>
          <w:sz w:val="20"/>
          <w:szCs w:val="20"/>
        </w:rPr>
        <w:t xml:space="preserve">With regard to the current Gym 1 roof situation whereby Mrs Flavell had to make the decision to evacuate the school to diminish the risk to both staff and pupils from flying debris, Cllrs M Reiss and R Gunn pledged that they will continue to keep up the pressure on Highland Council to achieve completion.   With the current serious financial lack of funding Cllr Reiss acknowledged that, realistically, the school has to keep going in it's present state and continue to 'patch up', replacing windows, doors etc. as the prospect of a new build is just not on the cards for the foreseeable.   Mrs Flavell informed members that the school holds monthly maintenance issue meetings but is concerned that time is passing and a decision on the Games Hall changing rooms following the oil seepage has still not been reached.   Cllr Reiss will contact Mark Rodgers (Property &amp; Housing) to clarify whether the changing rooms will be demolished or re-opened for use.   It was felt that local groups are also suffering with the delay in facility use.   An overview of the maintenance strategy with basic structural checks would be advantageous.   </w:t>
      </w:r>
    </w:p>
    <w:p>
      <w:pPr>
        <w:pStyle w:val="Normal"/>
        <w:tabs>
          <w:tab w:val="left" w:pos="228" w:leader="none"/>
        </w:tabs>
        <w:jc w:val="left"/>
        <w:rPr>
          <w:b/>
          <w:bCs/>
          <w:i/>
          <w:iCs/>
          <w:sz w:val="20"/>
          <w:szCs w:val="20"/>
        </w:rPr>
      </w:pPr>
      <w:r>
        <w:rPr>
          <w:b/>
          <w:bCs/>
          <w:i/>
          <w:iCs/>
          <w:sz w:val="20"/>
          <w:szCs w:val="20"/>
        </w:rPr>
        <w:t>Action:  Chair - Cllr Finlayson to be invited to participate in an online talk to parent members.</w:t>
      </w:r>
    </w:p>
    <w:p>
      <w:pPr>
        <w:pStyle w:val="Normal"/>
        <w:tabs>
          <w:tab w:val="left" w:pos="228" w:leader="none"/>
        </w:tabs>
        <w:jc w:val="left"/>
        <w:rPr>
          <w:b/>
          <w:bCs/>
          <w:i/>
          <w:iCs/>
          <w:sz w:val="20"/>
          <w:szCs w:val="20"/>
        </w:rPr>
      </w:pPr>
      <w:r>
        <w:rPr>
          <w:b/>
          <w:bCs/>
          <w:i/>
          <w:iCs/>
          <w:sz w:val="20"/>
          <w:szCs w:val="20"/>
        </w:rPr>
      </w:r>
    </w:p>
    <w:p>
      <w:pPr>
        <w:pStyle w:val="Normal"/>
        <w:tabs>
          <w:tab w:val="left" w:pos="228" w:leader="none"/>
        </w:tabs>
        <w:jc w:val="left"/>
        <w:rPr>
          <w:b/>
          <w:bCs/>
          <w:i w:val="false"/>
          <w:iCs w:val="false"/>
          <w:sz w:val="20"/>
          <w:szCs w:val="20"/>
        </w:rPr>
      </w:pPr>
      <w:r>
        <w:rPr>
          <w:b/>
          <w:bCs/>
          <w:i w:val="false"/>
          <w:iCs w:val="false"/>
          <w:sz w:val="20"/>
          <w:szCs w:val="20"/>
        </w:rPr>
        <w:t>10.  Specific Items for discussion:</w:t>
      </w:r>
    </w:p>
    <w:p>
      <w:pPr>
        <w:pStyle w:val="Normal"/>
        <w:tabs>
          <w:tab w:val="left" w:pos="228" w:leader="none"/>
        </w:tabs>
        <w:jc w:val="left"/>
        <w:rPr>
          <w:b/>
          <w:bCs/>
          <w:sz w:val="20"/>
          <w:szCs w:val="20"/>
        </w:rPr>
      </w:pPr>
      <w:r>
        <w:rPr>
          <w:b/>
          <w:bCs/>
          <w:sz w:val="20"/>
          <w:szCs w:val="20"/>
        </w:rPr>
      </w:r>
    </w:p>
    <w:p>
      <w:pPr>
        <w:pStyle w:val="Normal"/>
        <w:tabs>
          <w:tab w:val="left" w:pos="228" w:leader="none"/>
        </w:tabs>
        <w:jc w:val="left"/>
        <w:rPr>
          <w:b/>
          <w:bCs/>
          <w:i w:val="false"/>
          <w:iCs w:val="false"/>
          <w:sz w:val="20"/>
          <w:szCs w:val="20"/>
        </w:rPr>
      </w:pPr>
      <w:r>
        <w:rPr>
          <w:b/>
          <w:bCs/>
          <w:i w:val="false"/>
          <w:iCs w:val="false"/>
          <w:sz w:val="20"/>
          <w:szCs w:val="20"/>
        </w:rPr>
        <w:t>10.1  Parents' Evening Attendance:</w:t>
      </w:r>
    </w:p>
    <w:p>
      <w:pPr>
        <w:pStyle w:val="Normal"/>
        <w:tabs>
          <w:tab w:val="left" w:pos="228" w:leader="none"/>
        </w:tabs>
        <w:jc w:val="left"/>
        <w:rPr>
          <w:b/>
          <w:bCs/>
          <w:i w:val="false"/>
          <w:iCs w:val="false"/>
          <w:sz w:val="20"/>
          <w:szCs w:val="20"/>
        </w:rPr>
      </w:pPr>
      <w:r>
        <w:rPr>
          <w:b/>
          <w:bCs/>
          <w:i w:val="false"/>
          <w:iCs w:val="false"/>
          <w:sz w:val="20"/>
          <w:szCs w:val="20"/>
        </w:rPr>
        <w:tab/>
        <w:tab/>
        <w:t>S1</w:t>
        <w:tab/>
        <w:tab/>
        <w:t>36%</w:t>
      </w:r>
    </w:p>
    <w:p>
      <w:pPr>
        <w:pStyle w:val="Normal"/>
        <w:tabs>
          <w:tab w:val="left" w:pos="228" w:leader="none"/>
        </w:tabs>
        <w:jc w:val="left"/>
        <w:rPr>
          <w:b/>
          <w:bCs/>
          <w:i w:val="false"/>
          <w:iCs w:val="false"/>
          <w:sz w:val="20"/>
          <w:szCs w:val="20"/>
        </w:rPr>
      </w:pPr>
      <w:r>
        <w:rPr>
          <w:b/>
          <w:bCs/>
          <w:i w:val="false"/>
          <w:iCs w:val="false"/>
          <w:sz w:val="20"/>
          <w:szCs w:val="20"/>
        </w:rPr>
        <w:tab/>
        <w:tab/>
        <w:t>S3</w:t>
        <w:tab/>
        <w:tab/>
        <w:t>51%</w:t>
      </w:r>
    </w:p>
    <w:p>
      <w:pPr>
        <w:pStyle w:val="Normal"/>
        <w:tabs>
          <w:tab w:val="left" w:pos="228" w:leader="none"/>
        </w:tabs>
        <w:jc w:val="left"/>
        <w:rPr>
          <w:b/>
          <w:bCs/>
          <w:i w:val="false"/>
          <w:iCs w:val="false"/>
          <w:sz w:val="20"/>
          <w:szCs w:val="20"/>
        </w:rPr>
      </w:pPr>
      <w:r>
        <w:rPr>
          <w:b/>
          <w:bCs/>
          <w:i w:val="false"/>
          <w:iCs w:val="false"/>
          <w:sz w:val="20"/>
          <w:szCs w:val="20"/>
        </w:rPr>
        <w:tab/>
        <w:tab/>
        <w:t>S4/5/6 (1)</w:t>
        <w:tab/>
        <w:t>30%</w:t>
      </w:r>
    </w:p>
    <w:p>
      <w:pPr>
        <w:pStyle w:val="Normal"/>
        <w:tabs>
          <w:tab w:val="left" w:pos="228" w:leader="none"/>
        </w:tabs>
        <w:jc w:val="left"/>
        <w:rPr>
          <w:b/>
          <w:bCs/>
          <w:i w:val="false"/>
          <w:iCs w:val="false"/>
          <w:sz w:val="20"/>
          <w:szCs w:val="20"/>
        </w:rPr>
      </w:pPr>
      <w:r>
        <w:rPr>
          <w:b/>
          <w:bCs/>
          <w:i w:val="false"/>
          <w:iCs w:val="false"/>
          <w:sz w:val="20"/>
          <w:szCs w:val="20"/>
        </w:rPr>
        <w:tab/>
        <w:tab/>
        <w:t>S4/5/6 (2)</w:t>
        <w:tab/>
        <w:t>16%</w:t>
      </w:r>
    </w:p>
    <w:p>
      <w:pPr>
        <w:pStyle w:val="Normal"/>
        <w:tabs>
          <w:tab w:val="left" w:pos="228" w:leader="none"/>
        </w:tabs>
        <w:jc w:val="left"/>
        <w:rPr>
          <w:b/>
          <w:bCs/>
          <w:i w:val="false"/>
          <w:iCs w:val="false"/>
          <w:sz w:val="20"/>
          <w:szCs w:val="20"/>
        </w:rPr>
      </w:pPr>
      <w:r>
        <w:rPr>
          <w:b/>
          <w:bCs/>
          <w:i w:val="false"/>
          <w:iCs w:val="false"/>
          <w:sz w:val="20"/>
          <w:szCs w:val="20"/>
        </w:rPr>
        <w:tab/>
        <w:tab/>
        <w:t>S4/5/6 (3)</w:t>
        <w:tab/>
        <w:t>22%</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Concerned at the poor attendance levels at Parents' Evenings throughout the year, Mrs Flavell wished to explore thoughts from parent members on ideas that may improve attendance.</w:t>
      </w:r>
    </w:p>
    <w:p>
      <w:pPr>
        <w:pStyle w:val="Normal"/>
        <w:numPr>
          <w:ilvl w:val="0"/>
          <w:numId w:val="1"/>
        </w:numPr>
        <w:tabs>
          <w:tab w:val="left" w:pos="228" w:leader="none"/>
        </w:tabs>
        <w:jc w:val="left"/>
        <w:rPr>
          <w:b w:val="false"/>
          <w:bCs w:val="false"/>
          <w:i w:val="false"/>
          <w:iCs w:val="false"/>
          <w:sz w:val="20"/>
          <w:szCs w:val="20"/>
        </w:rPr>
      </w:pPr>
      <w:r>
        <w:rPr>
          <w:b w:val="false"/>
          <w:bCs w:val="false"/>
          <w:i w:val="false"/>
          <w:iCs w:val="false"/>
          <w:sz w:val="20"/>
          <w:szCs w:val="20"/>
        </w:rPr>
        <w:t>Ms McIntosh suggested that with parents accessing the Tracking Report they may be happy and not feel it necessary to follow up</w:t>
      </w:r>
    </w:p>
    <w:p>
      <w:pPr>
        <w:pStyle w:val="Normal"/>
        <w:numPr>
          <w:ilvl w:val="0"/>
          <w:numId w:val="1"/>
        </w:numPr>
        <w:tabs>
          <w:tab w:val="left" w:pos="228" w:leader="none"/>
        </w:tabs>
        <w:jc w:val="left"/>
        <w:rPr>
          <w:b w:val="false"/>
          <w:bCs w:val="false"/>
          <w:i w:val="false"/>
          <w:iCs w:val="false"/>
          <w:sz w:val="20"/>
          <w:szCs w:val="20"/>
        </w:rPr>
      </w:pPr>
      <w:r>
        <w:rPr>
          <w:b w:val="false"/>
          <w:bCs w:val="false"/>
          <w:i w:val="false"/>
          <w:iCs w:val="false"/>
          <w:sz w:val="20"/>
          <w:szCs w:val="20"/>
        </w:rPr>
        <w:t>Ms Wood thought it may not be possible for some parents to attend if they had other children at home to which Mrs Flavell commented that there would be no problem to bring them along</w:t>
      </w:r>
    </w:p>
    <w:p>
      <w:pPr>
        <w:pStyle w:val="Normal"/>
        <w:numPr>
          <w:ilvl w:val="0"/>
          <w:numId w:val="1"/>
        </w:numPr>
        <w:tabs>
          <w:tab w:val="left" w:pos="228" w:leader="none"/>
        </w:tabs>
        <w:jc w:val="left"/>
        <w:rPr>
          <w:b w:val="false"/>
          <w:bCs w:val="false"/>
          <w:i w:val="false"/>
          <w:iCs w:val="false"/>
          <w:sz w:val="20"/>
          <w:szCs w:val="20"/>
        </w:rPr>
      </w:pPr>
      <w:r>
        <w:rPr>
          <w:b w:val="false"/>
          <w:bCs w:val="false"/>
          <w:i w:val="false"/>
          <w:iCs w:val="false"/>
          <w:sz w:val="20"/>
          <w:szCs w:val="20"/>
        </w:rPr>
        <w:t>Mrs Pottinger wondered if it could be that parents are happy with progress and don't think it necessary to attend and suggested the possibility of conducting a survey</w:t>
      </w:r>
    </w:p>
    <w:p>
      <w:pPr>
        <w:pStyle w:val="Normal"/>
        <w:numPr>
          <w:ilvl w:val="0"/>
          <w:numId w:val="1"/>
        </w:numPr>
        <w:tabs>
          <w:tab w:val="left" w:pos="228" w:leader="none"/>
        </w:tabs>
        <w:jc w:val="left"/>
        <w:rPr>
          <w:b w:val="false"/>
          <w:bCs w:val="false"/>
          <w:i w:val="false"/>
          <w:iCs w:val="false"/>
          <w:sz w:val="20"/>
          <w:szCs w:val="20"/>
        </w:rPr>
      </w:pPr>
      <w:r>
        <w:rPr>
          <w:b w:val="false"/>
          <w:bCs w:val="false"/>
          <w:i w:val="false"/>
          <w:iCs w:val="false"/>
          <w:sz w:val="20"/>
          <w:szCs w:val="20"/>
        </w:rPr>
        <w:t>Mr Mackay did not think the school was to blame in any way as his experience saw the evening running very smoothly – a sentiment that was backed up by Cllr Reiss.</w:t>
      </w:r>
    </w:p>
    <w:p>
      <w:pPr>
        <w:pStyle w:val="Normal"/>
        <w:tabs>
          <w:tab w:val="left" w:pos="228" w:leader="none"/>
        </w:tabs>
        <w:jc w:val="left"/>
        <w:rPr>
          <w:b w:val="false"/>
          <w:bCs w:val="false"/>
          <w:sz w:val="20"/>
          <w:szCs w:val="20"/>
        </w:rPr>
      </w:pPr>
      <w:r>
        <w:rPr>
          <w:b w:val="false"/>
          <w:bCs w:val="false"/>
          <w:sz w:val="20"/>
          <w:szCs w:val="20"/>
        </w:rPr>
      </w:r>
    </w:p>
    <w:p>
      <w:pPr>
        <w:pStyle w:val="Normal"/>
        <w:tabs>
          <w:tab w:val="left" w:pos="228" w:leader="none"/>
        </w:tabs>
        <w:jc w:val="left"/>
        <w:rPr>
          <w:b/>
          <w:bCs/>
          <w:i w:val="false"/>
          <w:iCs w:val="false"/>
          <w:sz w:val="20"/>
          <w:szCs w:val="20"/>
        </w:rPr>
      </w:pPr>
      <w:r>
        <w:rPr>
          <w:b/>
          <w:bCs/>
          <w:i w:val="false"/>
          <w:iCs w:val="false"/>
          <w:sz w:val="20"/>
          <w:szCs w:val="20"/>
        </w:rPr>
        <w:t>10.2  Parental Engagement project:  Planet Youth webinar and theChat:</w:t>
      </w:r>
    </w:p>
    <w:p>
      <w:pPr>
        <w:pStyle w:val="Normal"/>
        <w:tabs>
          <w:tab w:val="left" w:pos="228" w:leader="none"/>
        </w:tabs>
        <w:jc w:val="left"/>
        <w:rPr>
          <w:b w:val="false"/>
          <w:bCs w:val="false"/>
          <w:i w:val="false"/>
          <w:iCs w:val="false"/>
          <w:color w:val="000000"/>
          <w:sz w:val="20"/>
          <w:szCs w:val="20"/>
        </w:rPr>
      </w:pPr>
      <w:r>
        <w:rPr>
          <w:b w:val="false"/>
          <w:bCs w:val="false"/>
          <w:i w:val="false"/>
          <w:iCs w:val="false"/>
          <w:sz w:val="20"/>
          <w:szCs w:val="20"/>
        </w:rPr>
        <w:t xml:space="preserve">Parent member Mr Mackay agreed to act on behalf of the Parent Council to circulate the invitation to all parents who may be interested – details of which will </w:t>
      </w:r>
      <w:r>
        <w:rPr>
          <w:b w:val="false"/>
          <w:bCs w:val="false"/>
          <w:i w:val="false"/>
          <w:iCs w:val="false"/>
          <w:color w:val="000000"/>
          <w:sz w:val="20"/>
          <w:szCs w:val="20"/>
        </w:rPr>
        <w:t>be e.mailed out.</w:t>
      </w:r>
    </w:p>
    <w:p>
      <w:pPr>
        <w:pStyle w:val="Normal"/>
        <w:tabs>
          <w:tab w:val="left" w:pos="228" w:leader="none"/>
        </w:tabs>
        <w:jc w:val="left"/>
        <w:rPr>
          <w:b w:val="false"/>
          <w:bCs w:val="false"/>
          <w:sz w:val="20"/>
          <w:szCs w:val="20"/>
        </w:rPr>
      </w:pPr>
      <w:r>
        <w:rPr>
          <w:b w:val="false"/>
          <w:bCs w:val="false"/>
          <w:sz w:val="20"/>
          <w:szCs w:val="20"/>
        </w:rPr>
      </w:r>
    </w:p>
    <w:p>
      <w:pPr>
        <w:pStyle w:val="Normal"/>
        <w:tabs>
          <w:tab w:val="left" w:pos="228" w:leader="none"/>
        </w:tabs>
        <w:jc w:val="center"/>
        <w:rPr>
          <w:b/>
          <w:bCs/>
          <w:i w:val="false"/>
          <w:iCs w:val="false"/>
          <w:color w:val="000000"/>
          <w:sz w:val="20"/>
          <w:szCs w:val="20"/>
        </w:rPr>
      </w:pPr>
      <w:r>
        <w:rPr>
          <w:b/>
          <w:bCs/>
          <w:i w:val="false"/>
          <w:iCs w:val="false"/>
          <w:color w:val="000000"/>
          <w:sz w:val="20"/>
          <w:szCs w:val="20"/>
        </w:rPr>
        <w:t>Meeting closed 7.35pm</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NOTES</w:t>
      </w:r>
    </w:p>
    <w:p>
      <w:pPr>
        <w:pStyle w:val="Normal"/>
        <w:tabs>
          <w:tab w:val="left" w:pos="228" w:leader="none"/>
        </w:tabs>
        <w:jc w:val="left"/>
        <w:rPr>
          <w:b w:val="false"/>
          <w:bCs w:val="false"/>
          <w:i w:val="false"/>
          <w:iCs w:val="false"/>
          <w:sz w:val="20"/>
          <w:szCs w:val="20"/>
        </w:rPr>
      </w:pPr>
      <w:r>
        <w:rPr>
          <w:b/>
          <w:bCs/>
          <w:i w:val="false"/>
          <w:iCs w:val="false"/>
          <w:sz w:val="20"/>
          <w:szCs w:val="20"/>
        </w:rPr>
        <w:t>Chairperson:</w:t>
      </w:r>
      <w:r>
        <w:rPr>
          <w:b w:val="false"/>
          <w:bCs w:val="false"/>
          <w:i w:val="false"/>
          <w:iCs w:val="false"/>
          <w:sz w:val="20"/>
          <w:szCs w:val="20"/>
        </w:rPr>
        <w:t xml:space="preserve">  Mrs Beth McKenna</w:t>
        <w:tab/>
        <w:tab/>
        <w:tab/>
        <w:tab/>
        <w:tab/>
      </w:r>
      <w:r>
        <w:rPr>
          <w:b/>
          <w:bCs/>
          <w:i w:val="false"/>
          <w:iCs w:val="false"/>
          <w:sz w:val="20"/>
          <w:szCs w:val="20"/>
        </w:rPr>
        <w:t>Clerk:</w:t>
      </w:r>
      <w:r>
        <w:rPr>
          <w:b w:val="false"/>
          <w:bCs w:val="false"/>
          <w:i w:val="false"/>
          <w:iCs w:val="false"/>
          <w:sz w:val="20"/>
          <w:szCs w:val="20"/>
        </w:rPr>
        <w:t xml:space="preserve">  Mrs Moira Horne</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 xml:space="preserve">e.mail: </w:t>
      </w:r>
      <w:hyperlink r:id="rId2">
        <w:r>
          <w:rPr>
            <w:rStyle w:val="InternetLink"/>
            <w:b w:val="false"/>
            <w:bCs w:val="false"/>
            <w:i w:val="false"/>
            <w:iCs w:val="false"/>
            <w:sz w:val="20"/>
            <w:szCs w:val="20"/>
          </w:rPr>
          <w:t>thurso.high@highlandpc.co.uk</w:t>
        </w:r>
      </w:hyperlink>
      <w:r>
        <w:rPr>
          <w:b w:val="false"/>
          <w:bCs w:val="false"/>
          <w:i w:val="false"/>
          <w:iCs w:val="false"/>
          <w:sz w:val="20"/>
          <w:szCs w:val="20"/>
        </w:rPr>
        <w:tab/>
        <w:tab/>
        <w:tab/>
        <w:tab/>
        <w:t xml:space="preserve">e.mail: </w:t>
      </w:r>
      <w:hyperlink r:id="rId3">
        <w:r>
          <w:rPr>
            <w:rStyle w:val="InternetLink"/>
            <w:b w:val="false"/>
            <w:bCs w:val="false"/>
            <w:i w:val="false"/>
            <w:iCs w:val="false"/>
            <w:sz w:val="20"/>
            <w:szCs w:val="20"/>
          </w:rPr>
          <w:t>mhorne55@outlook.com</w:t>
        </w:r>
      </w:hyperlink>
      <w:r>
        <w:rPr>
          <w:b w:val="false"/>
          <w:bCs w:val="false"/>
          <w:i w:val="false"/>
          <w:iCs w:val="false"/>
          <w:sz w:val="20"/>
          <w:szCs w:val="20"/>
        </w:rPr>
        <w:t xml:space="preserve"> </w:t>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b/>
          <w:bCs/>
          <w:sz w:val="20"/>
          <w:szCs w:val="20"/>
        </w:rPr>
        <w:t xml:space="preserve">Forthcoming Meeting Dates: </w:t>
      </w:r>
      <w:r>
        <w:rPr>
          <w:sz w:val="20"/>
          <w:szCs w:val="20"/>
        </w:rPr>
        <w:t xml:space="preserve"> </w:t>
        <w:tab/>
        <w:t>14</w:t>
      </w:r>
      <w:r>
        <w:rPr>
          <w:sz w:val="20"/>
          <w:szCs w:val="20"/>
          <w:vertAlign w:val="superscript"/>
        </w:rPr>
        <w:t>th</w:t>
      </w:r>
      <w:r>
        <w:rPr>
          <w:sz w:val="20"/>
          <w:szCs w:val="20"/>
        </w:rPr>
        <w:t xml:space="preserve"> May 2024;   </w:t>
      </w:r>
    </w:p>
    <w:p>
      <w:pPr>
        <w:pStyle w:val="Normal"/>
        <w:tabs>
          <w:tab w:val="left" w:pos="228" w:leader="none"/>
        </w:tabs>
        <w:jc w:val="left"/>
        <w:rPr>
          <w:sz w:val="20"/>
          <w:szCs w:val="20"/>
        </w:rPr>
      </w:pPr>
      <w:r>
        <w:rPr>
          <w:sz w:val="20"/>
          <w:szCs w:val="20"/>
        </w:rPr>
        <w:tab/>
        <w:tab/>
        <w:tab/>
        <w:tab/>
        <w:tab/>
        <w:t>18</w:t>
      </w:r>
      <w:r>
        <w:rPr>
          <w:sz w:val="20"/>
          <w:szCs w:val="20"/>
          <w:vertAlign w:val="superscript"/>
        </w:rPr>
        <w:t>th</w:t>
      </w:r>
      <w:r>
        <w:rPr>
          <w:sz w:val="20"/>
          <w:szCs w:val="20"/>
        </w:rPr>
        <w:t xml:space="preserve"> June 2024;</w:t>
      </w:r>
    </w:p>
    <w:p>
      <w:pPr>
        <w:pStyle w:val="Normal"/>
        <w:tabs>
          <w:tab w:val="left" w:pos="228" w:leader="none"/>
        </w:tabs>
        <w:jc w:val="left"/>
        <w:rPr>
          <w:sz w:val="20"/>
          <w:szCs w:val="20"/>
        </w:rPr>
      </w:pPr>
      <w:r>
        <w:rPr>
          <w:sz w:val="20"/>
          <w:szCs w:val="20"/>
        </w:rPr>
        <w:tab/>
        <w:tab/>
        <w:tab/>
        <w:tab/>
        <w:tab/>
        <w:t>AGM 3</w:t>
      </w:r>
      <w:r>
        <w:rPr>
          <w:sz w:val="20"/>
          <w:szCs w:val="20"/>
          <w:vertAlign w:val="superscript"/>
        </w:rPr>
        <w:t>rd</w:t>
      </w:r>
      <w:r>
        <w:rPr>
          <w:sz w:val="20"/>
          <w:szCs w:val="20"/>
        </w:rPr>
        <w:t xml:space="preserve"> September 2024</w:t>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b w:val="false"/>
          <w:bCs w:val="false"/>
          <w:i w:val="false"/>
          <w:iCs w:val="false"/>
          <w:color w:val="00000A"/>
        </w:rPr>
      </w:pPr>
      <w:r>
        <w:rPr>
          <w:b w:val="false"/>
          <w:bCs w:val="false"/>
          <w:i w:val="false"/>
          <w:iCs w:val="false"/>
          <w:color w:val="00000A"/>
        </w:rPr>
      </w:r>
    </w:p>
    <w:p>
      <w:pPr>
        <w:pStyle w:val="Normal"/>
        <w:tabs>
          <w:tab w:val="left" w:pos="228" w:leader="none"/>
        </w:tabs>
        <w:jc w:val="center"/>
        <w:rPr/>
      </w:pPr>
      <w:r>
        <w:rPr/>
      </w:r>
    </w:p>
    <w:p>
      <w:pPr>
        <w:pStyle w:val="Normal"/>
        <w:tabs>
          <w:tab w:val="left" w:pos="228" w:leader="none"/>
        </w:tabs>
        <w:jc w:val="left"/>
        <w:rPr>
          <w:b/>
          <w:bCs/>
          <w:sz w:val="22"/>
          <w:szCs w:val="22"/>
        </w:rPr>
      </w:pPr>
      <w:r>
        <w:rPr>
          <w:b/>
          <w:bCs/>
          <w:sz w:val="22"/>
          <w:szCs w:val="22"/>
        </w:rPr>
        <w:tab/>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804" w:footer="0" w:bottom="169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fals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rPr>
  </w:style>
  <w:style w:type="character" w:styleId="ListLabel22">
    <w:name w:val="ListLabel 22"/>
    <w:rPr>
      <w:rFonts w:cs="OpenSymbol"/>
    </w:rPr>
  </w:style>
  <w:style w:type="character" w:styleId="ListLabel23">
    <w:name w:val="ListLabel 23"/>
    <w:rPr>
      <w:rFonts w:cs="Symbol"/>
    </w:rPr>
  </w:style>
  <w:style w:type="character" w:styleId="ListLabel24">
    <w:name w:val="ListLabel 24"/>
    <w:rPr>
      <w:rFonts w:cs="OpenSymbol"/>
    </w:rPr>
  </w:style>
  <w:style w:type="character" w:styleId="ListLabel25">
    <w:name w:val="ListLabel 25"/>
    <w:rPr>
      <w:rFonts w:cs="Symbol"/>
    </w:rPr>
  </w:style>
  <w:style w:type="character" w:styleId="ListLabel26">
    <w:name w:val="ListLabel 26"/>
    <w:rPr>
      <w:rFonts w:cs="OpenSymbol"/>
    </w:rPr>
  </w:style>
  <w:style w:type="character" w:styleId="ListLabel27">
    <w:name w:val="ListLabel 27"/>
    <w:rPr>
      <w:rFonts w:cs="Symbol"/>
    </w:rPr>
  </w:style>
  <w:style w:type="character" w:styleId="ListLabel28">
    <w:name w:val="ListLabel 28"/>
    <w:rPr>
      <w:rFonts w:cs="OpenSymbol"/>
    </w:rPr>
  </w:style>
  <w:style w:type="character" w:styleId="ListLabel29">
    <w:name w:val="ListLabel 29"/>
    <w:rPr>
      <w:rFonts w:cs="Symbol"/>
    </w:rPr>
  </w:style>
  <w:style w:type="character" w:styleId="ListLabel30">
    <w:name w:val="ListLabel 30"/>
    <w:rPr>
      <w:rFonts w:cs="OpenSymbol"/>
    </w:rPr>
  </w:style>
  <w:style w:type="character" w:styleId="ListLabel31">
    <w:name w:val="ListLabel 31"/>
    <w:rPr>
      <w:rFonts w:cs="Symbol"/>
    </w:rPr>
  </w:style>
  <w:style w:type="character" w:styleId="ListLabel32">
    <w:name w:val="ListLabel 32"/>
    <w:rPr>
      <w:rFonts w:cs="OpenSymbol"/>
    </w:rPr>
  </w:style>
  <w:style w:type="character" w:styleId="ListLabel33">
    <w:name w:val="ListLabel 33"/>
    <w:rPr>
      <w:rFonts w:cs="Symbol"/>
    </w:rPr>
  </w:style>
  <w:style w:type="character" w:styleId="ListLabel34">
    <w:name w:val="ListLabel 34"/>
    <w:rPr>
      <w:rFonts w:cs="OpenSymbol"/>
    </w:rPr>
  </w:style>
  <w:style w:type="character" w:styleId="ListLabel35">
    <w:name w:val="ListLabel 35"/>
    <w:rPr>
      <w:rFonts w:cs="Symbol"/>
    </w:rPr>
  </w:style>
  <w:style w:type="character" w:styleId="ListLabel36">
    <w:name w:val="ListLabel 36"/>
    <w:rPr>
      <w:rFonts w:cs="OpenSymbol"/>
    </w:rPr>
  </w:style>
  <w:style w:type="character" w:styleId="ListLabel37">
    <w:name w:val="ListLabel 37"/>
    <w:rPr>
      <w:rFonts w:cs="Symbol"/>
    </w:rPr>
  </w:style>
  <w:style w:type="character" w:styleId="ListLabel38">
    <w:name w:val="ListLabel 38"/>
    <w:rPr>
      <w:rFonts w:cs="OpenSymbol"/>
    </w:rPr>
  </w:style>
  <w:style w:type="character" w:styleId="ListLabel39">
    <w:name w:val="ListLabel 39"/>
    <w:rPr>
      <w:rFonts w:cs="Symbol"/>
    </w:rPr>
  </w:style>
  <w:style w:type="character" w:styleId="ListLabel40">
    <w:name w:val="ListLabel 40"/>
    <w:rPr>
      <w:rFonts w:cs="OpenSymbol"/>
    </w:rPr>
  </w:style>
  <w:style w:type="character" w:styleId="ListLabel41">
    <w:name w:val="ListLabel 41"/>
    <w:rPr>
      <w:rFonts w:cs="Symbol"/>
    </w:rPr>
  </w:style>
  <w:style w:type="character" w:styleId="ListLabel42">
    <w:name w:val="ListLabel 42"/>
    <w:rPr>
      <w:rFonts w:cs="OpenSymbol"/>
    </w:rPr>
  </w:style>
  <w:style w:type="character" w:styleId="ListLabel43">
    <w:name w:val="ListLabel 43"/>
    <w:rPr>
      <w:rFonts w:cs="Symbol"/>
    </w:rPr>
  </w:style>
  <w:style w:type="character" w:styleId="ListLabel44">
    <w:name w:val="ListLabel 44"/>
    <w:rPr>
      <w:rFonts w:cs="OpenSymbol"/>
    </w:rPr>
  </w:style>
  <w:style w:type="character" w:styleId="ListLabel45">
    <w:name w:val="ListLabel 45"/>
    <w:rPr>
      <w:rFonts w:cs="Symbol"/>
    </w:rPr>
  </w:style>
  <w:style w:type="character" w:styleId="ListLabel46">
    <w:name w:val="ListLabel 46"/>
    <w:rPr>
      <w:rFonts w:cs="OpenSymbol"/>
    </w:rPr>
  </w:style>
  <w:style w:type="character" w:styleId="ListLabel47">
    <w:name w:val="ListLabel 47"/>
    <w:rPr>
      <w:rFonts w:cs="Symbol"/>
    </w:rPr>
  </w:style>
  <w:style w:type="character" w:styleId="ListLabel48">
    <w:name w:val="ListLabel 48"/>
    <w:rPr>
      <w:rFonts w:cs="OpenSymbol"/>
    </w:rPr>
  </w:style>
  <w:style w:type="character" w:styleId="ListLabel49">
    <w:name w:val="ListLabel 49"/>
    <w:rPr>
      <w:rFonts w:cs="Symbol"/>
    </w:rPr>
  </w:style>
  <w:style w:type="character" w:styleId="ListLabel50">
    <w:name w:val="ListLabel 50"/>
    <w:rPr>
      <w:rFonts w:cs="OpenSymbol"/>
    </w:rPr>
  </w:style>
  <w:style w:type="character" w:styleId="ListLabel51">
    <w:name w:val="ListLabel 51"/>
    <w:rPr>
      <w:rFonts w:cs="Symbol"/>
    </w:rPr>
  </w:style>
  <w:style w:type="character" w:styleId="ListLabel52">
    <w:name w:val="ListLabel 52"/>
    <w:rPr>
      <w:rFonts w:cs="OpenSymbol"/>
    </w:rPr>
  </w:style>
  <w:style w:type="character" w:styleId="ListLabel53">
    <w:name w:val="ListLabel 53"/>
    <w:rPr>
      <w:rFonts w:cs="Symbol"/>
    </w:rPr>
  </w:style>
  <w:style w:type="character" w:styleId="ListLabel54">
    <w:name w:val="ListLabel 54"/>
    <w:rPr>
      <w:rFonts w:cs="OpenSymbol"/>
    </w:rPr>
  </w:style>
  <w:style w:type="character" w:styleId="ListLabel55">
    <w:name w:val="ListLabel 55"/>
    <w:rPr>
      <w:rFonts w:cs="Symbol"/>
    </w:rPr>
  </w:style>
  <w:style w:type="character" w:styleId="ListLabel56">
    <w:name w:val="ListLabel 56"/>
    <w:rPr>
      <w:rFonts w:cs="OpenSymbol"/>
    </w:rPr>
  </w:style>
  <w:style w:type="character" w:styleId="ListLabel57">
    <w:name w:val="ListLabel 57"/>
    <w:rPr>
      <w:rFonts w:cs="Symbol"/>
    </w:rPr>
  </w:style>
  <w:style w:type="character" w:styleId="ListLabel58">
    <w:name w:val="ListLabel 58"/>
    <w:rPr>
      <w:rFonts w:cs="OpenSymbol"/>
    </w:rPr>
  </w:style>
  <w:style w:type="character" w:styleId="ListLabel59">
    <w:name w:val="ListLabel 59"/>
    <w:rPr>
      <w:rFonts w:cs="Symbol"/>
    </w:rPr>
  </w:style>
  <w:style w:type="character" w:styleId="ListLabel60">
    <w:name w:val="ListLabel 60"/>
    <w:rPr>
      <w:rFonts w:cs="OpenSymbol"/>
    </w:rPr>
  </w:style>
  <w:style w:type="character" w:styleId="ListLabel61">
    <w:name w:val="ListLabel 61"/>
    <w:rPr>
      <w:rFonts w:cs="Symbol"/>
    </w:rPr>
  </w:style>
  <w:style w:type="character" w:styleId="ListLabel62">
    <w:name w:val="ListLabel 62"/>
    <w:rPr>
      <w:rFonts w:cs="OpenSymbol"/>
    </w:rPr>
  </w:style>
  <w:style w:type="character" w:styleId="ListLabel63">
    <w:name w:val="ListLabel 63"/>
    <w:rPr>
      <w:rFonts w:cs="Symbol"/>
    </w:rPr>
  </w:style>
  <w:style w:type="character" w:styleId="ListLabel64">
    <w:name w:val="ListLabel 64"/>
    <w:rPr>
      <w:rFonts w:cs="OpenSymbol"/>
    </w:rPr>
  </w:style>
  <w:style w:type="character" w:styleId="ListLabel65">
    <w:name w:val="ListLabel 65"/>
    <w:rPr>
      <w:rFonts w:cs="Symbol"/>
    </w:rPr>
  </w:style>
  <w:style w:type="character" w:styleId="ListLabel66">
    <w:name w:val="ListLabel 66"/>
    <w:rPr>
      <w:rFonts w:cs="OpenSymbol"/>
    </w:rPr>
  </w:style>
  <w:style w:type="character" w:styleId="ListLabel67">
    <w:name w:val="ListLabel 67"/>
    <w:rPr>
      <w:rFonts w:cs="Symbol"/>
    </w:rPr>
  </w:style>
  <w:style w:type="character" w:styleId="ListLabel68">
    <w:name w:val="ListLabel 68"/>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Quotations">
    <w:name w:val="Quotations"/>
    <w:basedOn w:val="Normal"/>
    <w:pPr/>
    <w:rPr/>
  </w:style>
  <w:style w:type="paragraph" w:styleId="TableContents">
    <w:name w:val="Table Contents"/>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hyperlink" Target="mailto:mhorne55@outlook.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cp:lastPrinted>2023-09-18T16:15:05Z</cp:lastPrinted>
  <dcterms:modified xsi:type="dcterms:W3CDTF">2021-11-01T23:34:52Z</dcterms:modified>
  <cp:revision>1</cp:revision>
</cp:coreProperties>
</file>