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bCs/>
          <w:sz w:val="22"/>
          <w:szCs w:val="22"/>
        </w:rPr>
      </w:pPr>
      <w:r>
        <w:rPr>
          <w:b/>
          <w:bCs/>
          <w:sz w:val="22"/>
          <w:szCs w:val="22"/>
        </w:rPr>
        <w:t>THURSO HIGH SCHOOL PARENT COUNCIL</w:t>
      </w:r>
    </w:p>
    <w:p>
      <w:pPr>
        <w:pStyle w:val="Normal"/>
        <w:jc w:val="center"/>
        <w:rPr>
          <w:b/>
          <w:bCs/>
          <w:sz w:val="22"/>
          <w:szCs w:val="22"/>
        </w:rPr>
      </w:pPr>
      <w:r>
        <w:rPr>
          <w:b/>
          <w:bCs/>
          <w:sz w:val="22"/>
          <w:szCs w:val="22"/>
        </w:rPr>
        <w:t>Minutes Zoom Meeting 87 Tuesday 25</w:t>
      </w:r>
      <w:r>
        <w:rPr>
          <w:b/>
          <w:bCs/>
          <w:sz w:val="22"/>
          <w:szCs w:val="22"/>
          <w:vertAlign w:val="superscript"/>
        </w:rPr>
        <w:t>th</w:t>
      </w:r>
      <w:r>
        <w:rPr>
          <w:b/>
          <w:bCs/>
          <w:sz w:val="22"/>
          <w:szCs w:val="22"/>
        </w:rPr>
        <w:t xml:space="preserve"> January 2022</w:t>
      </w:r>
    </w:p>
    <w:p>
      <w:pPr>
        <w:pStyle w:val="Normal"/>
        <w:jc w:val="center"/>
        <w:rPr>
          <w:sz w:val="22"/>
          <w:szCs w:val="22"/>
        </w:rPr>
      </w:pPr>
      <w:r>
        <w:rPr>
          <w:sz w:val="22"/>
          <w:szCs w:val="22"/>
        </w:rPr>
      </w:r>
    </w:p>
    <w:p>
      <w:pPr>
        <w:pStyle w:val="Normal"/>
        <w:jc w:val="left"/>
        <w:rPr>
          <w:b/>
          <w:bCs/>
          <w:sz w:val="22"/>
          <w:szCs w:val="22"/>
        </w:rPr>
      </w:pPr>
      <w:r>
        <w:rPr>
          <w:b/>
          <w:bCs/>
          <w:sz w:val="22"/>
          <w:szCs w:val="22"/>
        </w:rPr>
        <w:t>PRESENT:</w:t>
      </w:r>
    </w:p>
    <w:p>
      <w:pPr>
        <w:pStyle w:val="Normal"/>
        <w:jc w:val="left"/>
        <w:rPr>
          <w:b/>
          <w:bCs/>
          <w:sz w:val="22"/>
          <w:szCs w:val="22"/>
        </w:rPr>
      </w:pPr>
      <w:r>
        <w:rPr>
          <w:b/>
          <w:bCs/>
          <w:sz w:val="22"/>
          <w:szCs w:val="22"/>
        </w:rPr>
        <w:t>Parent Members</w:t>
        <w:tab/>
        <w:tab/>
        <w:tab/>
        <w:tab/>
        <w:t>Teacher Members</w:t>
        <w:tab/>
        <w:t>In Attendance:</w:t>
        <w:tab/>
      </w:r>
    </w:p>
    <w:p>
      <w:pPr>
        <w:pStyle w:val="Normal"/>
        <w:jc w:val="left"/>
        <w:rPr>
          <w:sz w:val="22"/>
          <w:szCs w:val="22"/>
        </w:rPr>
      </w:pPr>
      <w:r>
        <w:rPr>
          <w:sz w:val="22"/>
          <w:szCs w:val="22"/>
        </w:rPr>
        <w:t>Mr M Leavesley, Chair</w:t>
        <w:tab/>
        <w:tab/>
        <w:tab/>
        <w:tab/>
        <w:t>Mr S Disbury</w:t>
        <w:tab/>
        <w:tab/>
        <w:t>Mrs H Flavell, Head Teacher</w:t>
        <w:tab/>
      </w:r>
    </w:p>
    <w:p>
      <w:pPr>
        <w:pStyle w:val="Normal"/>
        <w:jc w:val="left"/>
        <w:rPr>
          <w:sz w:val="22"/>
          <w:szCs w:val="22"/>
        </w:rPr>
      </w:pPr>
      <w:r>
        <w:rPr>
          <w:sz w:val="22"/>
          <w:szCs w:val="22"/>
        </w:rPr>
        <w:t>Mr D Hymers-Mackintosh, Treasurer</w:t>
        <w:tab/>
        <w:tab/>
        <w:t>Mr J Lynch</w:t>
        <w:tab/>
        <w:tab/>
        <w:t>Mr C Omand, DHT</w:t>
        <w:tab/>
      </w:r>
    </w:p>
    <w:p>
      <w:pPr>
        <w:pStyle w:val="Normal"/>
        <w:jc w:val="left"/>
        <w:rPr>
          <w:sz w:val="22"/>
          <w:szCs w:val="22"/>
        </w:rPr>
      </w:pPr>
      <w:r>
        <w:rPr>
          <w:sz w:val="22"/>
          <w:szCs w:val="22"/>
        </w:rPr>
        <w:t>Ms JA Leslie</w:t>
      </w:r>
    </w:p>
    <w:p>
      <w:pPr>
        <w:pStyle w:val="Normal"/>
        <w:jc w:val="left"/>
        <w:rPr>
          <w:b/>
          <w:bCs/>
          <w:sz w:val="22"/>
          <w:szCs w:val="22"/>
        </w:rPr>
      </w:pPr>
      <w:r>
        <w:rPr>
          <w:sz w:val="22"/>
          <w:szCs w:val="22"/>
        </w:rPr>
        <w:t>Mrs N Mill</w:t>
        <w:tab/>
        <w:tab/>
        <w:tab/>
        <w:tab/>
        <w:tab/>
      </w:r>
      <w:r>
        <w:rPr>
          <w:b/>
          <w:bCs/>
          <w:sz w:val="22"/>
          <w:szCs w:val="22"/>
        </w:rPr>
        <w:t>Councillors</w:t>
        <w:tab/>
        <w:tab/>
        <w:t>Co-opted Member:</w:t>
      </w:r>
    </w:p>
    <w:p>
      <w:pPr>
        <w:pStyle w:val="Normal"/>
        <w:jc w:val="left"/>
        <w:rPr>
          <w:b w:val="false"/>
          <w:bCs w:val="false"/>
          <w:i w:val="false"/>
          <w:iCs w:val="false"/>
          <w:sz w:val="22"/>
          <w:szCs w:val="22"/>
        </w:rPr>
      </w:pPr>
      <w:r>
        <w:rPr>
          <w:sz w:val="22"/>
          <w:szCs w:val="22"/>
        </w:rPr>
        <w:t>Ms D Wood</w:t>
        <w:tab/>
        <w:tab/>
        <w:tab/>
        <w:tab/>
        <w:tab/>
      </w:r>
      <w:r>
        <w:rPr>
          <w:b w:val="false"/>
          <w:bCs w:val="false"/>
          <w:sz w:val="22"/>
          <w:szCs w:val="22"/>
        </w:rPr>
        <w:t>Cllr K Rosie</w:t>
      </w:r>
      <w:r>
        <w:rPr>
          <w:b/>
          <w:bCs/>
          <w:sz w:val="22"/>
          <w:szCs w:val="22"/>
        </w:rPr>
        <w:tab/>
        <w:tab/>
      </w:r>
      <w:r>
        <w:rPr>
          <w:b w:val="false"/>
          <w:bCs w:val="false"/>
          <w:i w:val="false"/>
          <w:iCs w:val="false"/>
          <w:sz w:val="22"/>
          <w:szCs w:val="22"/>
        </w:rPr>
        <w:t>Ms C Hull, DYW</w:t>
        <w:tab/>
      </w:r>
    </w:p>
    <w:p>
      <w:pPr>
        <w:pStyle w:val="Normal"/>
        <w:jc w:val="left"/>
        <w:rPr>
          <w:b w:val="false"/>
          <w:bCs w:val="false"/>
          <w:i w:val="false"/>
          <w:iCs w:val="false"/>
          <w:sz w:val="22"/>
          <w:szCs w:val="22"/>
        </w:rPr>
      </w:pPr>
      <w:r>
        <w:rPr>
          <w:b w:val="false"/>
          <w:bCs w:val="false"/>
          <w:i w:val="false"/>
          <w:iCs w:val="false"/>
          <w:sz w:val="22"/>
          <w:szCs w:val="22"/>
        </w:rPr>
      </w:r>
    </w:p>
    <w:p>
      <w:pPr>
        <w:pStyle w:val="Normal"/>
        <w:jc w:val="left"/>
        <w:rPr>
          <w:b/>
          <w:bCs/>
          <w:sz w:val="22"/>
          <w:szCs w:val="22"/>
        </w:rPr>
      </w:pPr>
      <w:r>
        <w:rPr>
          <w:b/>
          <w:bCs/>
          <w:sz w:val="22"/>
          <w:szCs w:val="22"/>
        </w:rPr>
        <w:t>1. Chairperson's Opening Remarks:</w:t>
      </w:r>
    </w:p>
    <w:p>
      <w:pPr>
        <w:pStyle w:val="Normal"/>
        <w:tabs>
          <w:tab w:val="left" w:pos="228" w:leader="none"/>
        </w:tabs>
        <w:jc w:val="left"/>
        <w:rPr>
          <w:b w:val="false"/>
          <w:bCs w:val="false"/>
          <w:sz w:val="22"/>
          <w:szCs w:val="22"/>
        </w:rPr>
      </w:pPr>
      <w:r>
        <w:rPr>
          <w:b/>
          <w:bCs/>
          <w:sz w:val="22"/>
          <w:szCs w:val="22"/>
        </w:rPr>
        <w:tab/>
      </w:r>
      <w:r>
        <w:rPr>
          <w:b w:val="false"/>
          <w:bCs w:val="false"/>
          <w:sz w:val="22"/>
          <w:szCs w:val="22"/>
        </w:rPr>
        <w:t>Mr Leavesley welcomed all present to the 87</w:t>
      </w:r>
      <w:r>
        <w:rPr>
          <w:b w:val="false"/>
          <w:bCs w:val="false"/>
          <w:sz w:val="22"/>
          <w:szCs w:val="22"/>
          <w:vertAlign w:val="superscript"/>
        </w:rPr>
        <w:t>th</w:t>
      </w:r>
      <w:r>
        <w:rPr>
          <w:b w:val="false"/>
          <w:bCs w:val="false"/>
          <w:sz w:val="22"/>
          <w:szCs w:val="22"/>
        </w:rPr>
        <w:t xml:space="preserve"> Parent Council meeting wishing all well as we enter </w:t>
        <w:tab/>
        <w:t>another year.</w:t>
      </w:r>
    </w:p>
    <w:p>
      <w:pPr>
        <w:pStyle w:val="Normal"/>
        <w:tabs>
          <w:tab w:val="left" w:pos="228" w:leader="none"/>
        </w:tabs>
        <w:jc w:val="left"/>
        <w:rPr>
          <w:b/>
          <w:bCs/>
          <w:sz w:val="22"/>
          <w:szCs w:val="22"/>
        </w:rPr>
      </w:pPr>
      <w:r>
        <w:rPr>
          <w:b/>
          <w:bCs/>
          <w:sz w:val="22"/>
          <w:szCs w:val="22"/>
        </w:rPr>
      </w:r>
    </w:p>
    <w:p>
      <w:pPr>
        <w:pStyle w:val="Normal"/>
        <w:tabs>
          <w:tab w:val="left" w:pos="228" w:leader="none"/>
        </w:tabs>
        <w:jc w:val="left"/>
        <w:rPr>
          <w:b/>
          <w:bCs/>
          <w:sz w:val="22"/>
          <w:szCs w:val="22"/>
        </w:rPr>
      </w:pPr>
      <w:r>
        <w:rPr>
          <w:b/>
          <w:bCs/>
          <w:sz w:val="22"/>
          <w:szCs w:val="22"/>
        </w:rPr>
        <w:t>2. Apologies:</w:t>
      </w:r>
    </w:p>
    <w:p>
      <w:pPr>
        <w:pStyle w:val="Normal"/>
        <w:tabs>
          <w:tab w:val="left" w:pos="228" w:leader="none"/>
        </w:tabs>
        <w:jc w:val="left"/>
        <w:rPr>
          <w:b w:val="false"/>
          <w:bCs w:val="false"/>
          <w:sz w:val="22"/>
          <w:szCs w:val="22"/>
        </w:rPr>
      </w:pPr>
      <w:r>
        <w:rPr>
          <w:b/>
          <w:bCs/>
          <w:sz w:val="22"/>
          <w:szCs w:val="22"/>
        </w:rPr>
        <w:tab/>
      </w:r>
      <w:r>
        <w:rPr>
          <w:b w:val="false"/>
          <w:bCs w:val="false"/>
          <w:sz w:val="22"/>
          <w:szCs w:val="22"/>
        </w:rPr>
        <w:t>Ms Trudy Morris (Chamber of Commerce), Cllrs M Reiss &amp; S Mackie</w:t>
      </w:r>
    </w:p>
    <w:p>
      <w:pPr>
        <w:pStyle w:val="Normal"/>
        <w:tabs>
          <w:tab w:val="left" w:pos="228" w:leader="none"/>
        </w:tabs>
        <w:jc w:val="left"/>
        <w:rPr>
          <w:b/>
          <w:bCs/>
          <w:sz w:val="22"/>
          <w:szCs w:val="22"/>
        </w:rPr>
      </w:pPr>
      <w:r>
        <w:rPr>
          <w:b/>
          <w:bCs/>
          <w:sz w:val="22"/>
          <w:szCs w:val="22"/>
        </w:rPr>
      </w:r>
    </w:p>
    <w:p>
      <w:pPr>
        <w:pStyle w:val="Normal"/>
        <w:tabs>
          <w:tab w:val="left" w:pos="228" w:leader="none"/>
        </w:tabs>
        <w:jc w:val="left"/>
        <w:rPr>
          <w:b w:val="false"/>
          <w:bCs w:val="false"/>
          <w:sz w:val="22"/>
          <w:szCs w:val="22"/>
        </w:rPr>
      </w:pPr>
      <w:r>
        <w:rPr>
          <w:b/>
          <w:bCs/>
          <w:sz w:val="22"/>
          <w:szCs w:val="22"/>
        </w:rPr>
        <w:t xml:space="preserve">3. Approval of Meeting 86th Minutes: </w:t>
      </w:r>
      <w:r>
        <w:rPr>
          <w:b w:val="false"/>
          <w:bCs w:val="false"/>
          <w:sz w:val="22"/>
          <w:szCs w:val="22"/>
        </w:rPr>
        <w:t xml:space="preserve">  1.  Mrs H Flavell    2.  Mr J Lynch</w:t>
      </w:r>
    </w:p>
    <w:p>
      <w:pPr>
        <w:pStyle w:val="Normal"/>
        <w:tabs>
          <w:tab w:val="left" w:pos="228" w:leader="none"/>
        </w:tabs>
        <w:jc w:val="left"/>
        <w:rPr>
          <w:b/>
          <w:bCs/>
          <w:sz w:val="22"/>
          <w:szCs w:val="22"/>
        </w:rPr>
      </w:pPr>
      <w:r>
        <w:rPr>
          <w:b/>
          <w:bCs/>
          <w:sz w:val="22"/>
          <w:szCs w:val="22"/>
        </w:rPr>
      </w:r>
    </w:p>
    <w:p>
      <w:pPr>
        <w:pStyle w:val="Normal"/>
        <w:tabs>
          <w:tab w:val="left" w:pos="228" w:leader="none"/>
        </w:tabs>
        <w:jc w:val="left"/>
        <w:rPr>
          <w:b/>
          <w:bCs/>
          <w:sz w:val="22"/>
          <w:szCs w:val="22"/>
        </w:rPr>
      </w:pPr>
      <w:r>
        <w:rPr>
          <w:b/>
          <w:bCs/>
          <w:sz w:val="22"/>
          <w:szCs w:val="22"/>
        </w:rPr>
        <w:t>4.</w:t>
        <w:tab/>
        <w:t>Correspondence Received:</w:t>
      </w:r>
    </w:p>
    <w:p>
      <w:pPr>
        <w:pStyle w:val="Normal"/>
        <w:tabs>
          <w:tab w:val="left" w:pos="228" w:leader="none"/>
        </w:tabs>
        <w:jc w:val="left"/>
        <w:rPr>
          <w:b w:val="false"/>
          <w:bCs w:val="false"/>
          <w:sz w:val="22"/>
          <w:szCs w:val="22"/>
        </w:rPr>
      </w:pPr>
      <w:r>
        <w:rPr>
          <w:b/>
          <w:bCs/>
          <w:sz w:val="22"/>
          <w:szCs w:val="22"/>
        </w:rPr>
        <w:tab/>
      </w:r>
      <w:r>
        <w:rPr>
          <w:b w:val="false"/>
          <w:bCs w:val="false"/>
          <w:sz w:val="22"/>
          <w:szCs w:val="22"/>
        </w:rPr>
        <w:t>1. Scottish Government consultation – OECD Review.  (Letter e.mailed to all parents)</w:t>
      </w:r>
    </w:p>
    <w:p>
      <w:pPr>
        <w:pStyle w:val="Normal"/>
        <w:tabs>
          <w:tab w:val="left" w:pos="228" w:leader="none"/>
        </w:tabs>
        <w:jc w:val="left"/>
        <w:rPr>
          <w:b w:val="false"/>
          <w:bCs w:val="false"/>
          <w:sz w:val="22"/>
          <w:szCs w:val="22"/>
        </w:rPr>
      </w:pPr>
      <w:r>
        <w:rPr>
          <w:b w:val="false"/>
          <w:bCs w:val="false"/>
          <w:sz w:val="22"/>
          <w:szCs w:val="22"/>
        </w:rPr>
        <w:tab/>
        <w:t>2. Highland Parent Council Partnerships meeting invitation</w:t>
      </w:r>
    </w:p>
    <w:p>
      <w:pPr>
        <w:pStyle w:val="Normal"/>
        <w:tabs>
          <w:tab w:val="left" w:pos="228" w:leader="none"/>
        </w:tabs>
        <w:jc w:val="left"/>
        <w:rPr>
          <w:b/>
          <w:bCs/>
          <w:sz w:val="22"/>
          <w:szCs w:val="22"/>
        </w:rPr>
      </w:pPr>
      <w:r>
        <w:rPr>
          <w:b w:val="false"/>
          <w:bCs w:val="false"/>
          <w:sz w:val="22"/>
          <w:szCs w:val="22"/>
        </w:rPr>
        <w:tab/>
      </w:r>
      <w:r>
        <w:rPr>
          <w:b/>
          <w:bCs/>
          <w:sz w:val="22"/>
          <w:szCs w:val="22"/>
        </w:rPr>
        <w:t>Correspondence Sent:</w:t>
      </w:r>
    </w:p>
    <w:p>
      <w:pPr>
        <w:pStyle w:val="Normal"/>
        <w:tabs>
          <w:tab w:val="left" w:pos="228" w:leader="none"/>
        </w:tabs>
        <w:jc w:val="left"/>
        <w:rPr>
          <w:b w:val="false"/>
          <w:bCs w:val="false"/>
          <w:sz w:val="22"/>
          <w:szCs w:val="22"/>
        </w:rPr>
      </w:pPr>
      <w:r>
        <w:rPr>
          <w:b w:val="false"/>
          <w:bCs w:val="false"/>
          <w:sz w:val="22"/>
          <w:szCs w:val="22"/>
        </w:rPr>
        <w:tab/>
        <w:t>1. Recruitment of S1 Parent member: e.mailed to S1 parents</w:t>
      </w:r>
    </w:p>
    <w:p>
      <w:pPr>
        <w:pStyle w:val="Normal"/>
        <w:tabs>
          <w:tab w:val="left" w:pos="228" w:leader="none"/>
        </w:tabs>
        <w:jc w:val="left"/>
        <w:rPr>
          <w:b w:val="false"/>
          <w:bCs w:val="false"/>
          <w:sz w:val="22"/>
          <w:szCs w:val="22"/>
        </w:rPr>
      </w:pPr>
      <w:r>
        <w:rPr>
          <w:b w:val="false"/>
          <w:bCs w:val="false"/>
          <w:sz w:val="22"/>
          <w:szCs w:val="22"/>
        </w:rPr>
        <w:tab/>
        <w:t>2. Objectives of Parent Council: e.mailed to PC members for feedback before distribution to all parents</w:t>
      </w:r>
    </w:p>
    <w:p>
      <w:pPr>
        <w:pStyle w:val="Normal"/>
        <w:tabs>
          <w:tab w:val="left" w:pos="228" w:leader="none"/>
        </w:tabs>
        <w:jc w:val="left"/>
        <w:rPr>
          <w:b w:val="false"/>
          <w:bCs w:val="false"/>
          <w:sz w:val="22"/>
          <w:szCs w:val="22"/>
        </w:rPr>
      </w:pPr>
      <w:r>
        <w:rPr>
          <w:b w:val="false"/>
          <w:bCs w:val="false"/>
          <w:sz w:val="22"/>
          <w:szCs w:val="22"/>
        </w:rPr>
        <w:tab/>
        <w:t>3. Replies to S1 Parent applicants</w:t>
      </w:r>
    </w:p>
    <w:p>
      <w:pPr>
        <w:pStyle w:val="Normal"/>
        <w:tabs>
          <w:tab w:val="left" w:pos="228" w:leader="none"/>
        </w:tabs>
        <w:jc w:val="left"/>
        <w:rPr>
          <w:b/>
          <w:bCs/>
          <w:sz w:val="22"/>
          <w:szCs w:val="22"/>
        </w:rPr>
      </w:pPr>
      <w:r>
        <w:rPr>
          <w:b/>
          <w:bCs/>
          <w:sz w:val="22"/>
          <w:szCs w:val="22"/>
        </w:rPr>
      </w:r>
    </w:p>
    <w:p>
      <w:pPr>
        <w:pStyle w:val="Normal"/>
        <w:tabs>
          <w:tab w:val="left" w:pos="228" w:leader="none"/>
        </w:tabs>
        <w:jc w:val="left"/>
        <w:rPr>
          <w:b/>
          <w:bCs/>
          <w:sz w:val="22"/>
          <w:szCs w:val="22"/>
        </w:rPr>
      </w:pPr>
      <w:r>
        <w:rPr>
          <w:b/>
          <w:bCs/>
          <w:sz w:val="22"/>
          <w:szCs w:val="22"/>
        </w:rPr>
        <w:t>5.</w:t>
        <w:tab/>
        <w:t>Head Teacher's Report:</w:t>
      </w:r>
    </w:p>
    <w:p>
      <w:pPr>
        <w:pStyle w:val="Normal"/>
        <w:tabs>
          <w:tab w:val="left" w:pos="228" w:leader="none"/>
        </w:tabs>
        <w:jc w:val="left"/>
        <w:rPr>
          <w:b w:val="false"/>
          <w:bCs w:val="false"/>
          <w:sz w:val="22"/>
          <w:szCs w:val="22"/>
        </w:rPr>
      </w:pPr>
      <w:r>
        <w:rPr>
          <w:b/>
          <w:bCs/>
          <w:sz w:val="22"/>
          <w:szCs w:val="22"/>
        </w:rPr>
        <w:tab/>
        <w:t xml:space="preserve">Attendance: </w:t>
      </w:r>
      <w:r>
        <w:rPr>
          <w:b w:val="false"/>
          <w:bCs w:val="false"/>
          <w:sz w:val="22"/>
          <w:szCs w:val="22"/>
        </w:rPr>
        <w:t xml:space="preserve">Mrs Flavell advised Parent Council that the school has had some absence through Covid </w:t>
        <w:tab/>
        <w:t xml:space="preserve">with both staff and pupils but the Senior Phase attendance remains around 88%.   Staff absence, though </w:t>
        <w:tab/>
        <w:t xml:space="preserve">low in comparison with other schools, is particularly difficult as there are no supply cover teachers and the </w:t>
        <w:tab/>
        <w:t xml:space="preserve">school has to rely on asking staff to cover for their colleagues.   This creates considerable added pressure </w:t>
        <w:tab/>
        <w:t>for teachers at an already busy time.</w:t>
      </w:r>
    </w:p>
    <w:p>
      <w:pPr>
        <w:pStyle w:val="Normal"/>
        <w:tabs>
          <w:tab w:val="left" w:pos="228" w:leader="none"/>
        </w:tabs>
        <w:jc w:val="left"/>
        <w:rPr>
          <w:b w:val="false"/>
          <w:bCs w:val="false"/>
          <w:sz w:val="22"/>
          <w:szCs w:val="22"/>
        </w:rPr>
      </w:pPr>
      <w:r>
        <w:rPr>
          <w:b w:val="false"/>
          <w:bCs w:val="false"/>
          <w:sz w:val="22"/>
          <w:szCs w:val="22"/>
        </w:rPr>
        <w:tab/>
        <w:t xml:space="preserve">All restrictions remain in place at present including the non-mixing of S1-S3 and S4-S6 which has an </w:t>
        <w:tab/>
        <w:t>effect on the support that S6 would otherwise have offered to younger pupils in terms of the Health and</w:t>
      </w:r>
    </w:p>
    <w:p>
      <w:pPr>
        <w:pStyle w:val="Normal"/>
        <w:tabs>
          <w:tab w:val="left" w:pos="228" w:leader="none"/>
        </w:tabs>
        <w:jc w:val="left"/>
        <w:rPr>
          <w:b w:val="false"/>
          <w:bCs w:val="false"/>
          <w:sz w:val="22"/>
          <w:szCs w:val="22"/>
        </w:rPr>
      </w:pPr>
      <w:r>
        <w:rPr>
          <w:b w:val="false"/>
          <w:bCs w:val="false"/>
          <w:sz w:val="22"/>
          <w:szCs w:val="22"/>
        </w:rPr>
        <w:tab/>
        <w:t>Wellbeing Club, paired reading, subject class support, etc...</w:t>
      </w:r>
    </w:p>
    <w:p>
      <w:pPr>
        <w:pStyle w:val="Normal"/>
        <w:tabs>
          <w:tab w:val="left" w:pos="228" w:leader="none"/>
        </w:tabs>
        <w:jc w:val="left"/>
        <w:rPr>
          <w:b w:val="false"/>
          <w:bCs w:val="false"/>
          <w:sz w:val="22"/>
          <w:szCs w:val="22"/>
        </w:rPr>
      </w:pPr>
      <w:r>
        <w:rPr>
          <w:b w:val="false"/>
          <w:bCs w:val="false"/>
          <w:sz w:val="22"/>
          <w:szCs w:val="22"/>
        </w:rPr>
        <w:tab/>
      </w:r>
      <w:r>
        <w:rPr>
          <w:b/>
          <w:bCs/>
          <w:sz w:val="22"/>
          <w:szCs w:val="22"/>
        </w:rPr>
        <w:t xml:space="preserve">Staffing: </w:t>
      </w:r>
      <w:r>
        <w:rPr>
          <w:b w:val="false"/>
          <w:bCs w:val="false"/>
          <w:sz w:val="22"/>
          <w:szCs w:val="22"/>
        </w:rPr>
        <w:t xml:space="preserve">2 vacancies at present for PSAs (maternity leave).   Staffing for next session will be looked at </w:t>
        <w:tab/>
        <w:t>shortly – the roll has dropped which affects staff numbers but THS has been allocated an extra 2.3 fte from</w:t>
      </w:r>
    </w:p>
    <w:p>
      <w:pPr>
        <w:pStyle w:val="Normal"/>
        <w:tabs>
          <w:tab w:val="left" w:pos="228" w:leader="none"/>
        </w:tabs>
        <w:jc w:val="left"/>
        <w:rPr>
          <w:b w:val="false"/>
          <w:bCs w:val="false"/>
          <w:sz w:val="22"/>
          <w:szCs w:val="22"/>
        </w:rPr>
      </w:pPr>
      <w:r>
        <w:rPr>
          <w:b w:val="false"/>
          <w:bCs w:val="false"/>
          <w:sz w:val="22"/>
          <w:szCs w:val="22"/>
        </w:rPr>
        <w:tab/>
        <w:t>the additional funding promised by the government in August so hopefully one will balance out the other.</w:t>
      </w:r>
    </w:p>
    <w:p>
      <w:pPr>
        <w:pStyle w:val="Normal"/>
        <w:tabs>
          <w:tab w:val="left" w:pos="228" w:leader="none"/>
        </w:tabs>
        <w:jc w:val="left"/>
        <w:rPr>
          <w:b w:val="false"/>
          <w:bCs w:val="false"/>
          <w:sz w:val="22"/>
          <w:szCs w:val="22"/>
        </w:rPr>
      </w:pPr>
      <w:r>
        <w:rPr>
          <w:b w:val="false"/>
          <w:bCs w:val="false"/>
          <w:sz w:val="22"/>
          <w:szCs w:val="22"/>
        </w:rPr>
        <w:tab/>
      </w:r>
      <w:r>
        <w:rPr>
          <w:b/>
          <w:bCs/>
          <w:sz w:val="22"/>
          <w:szCs w:val="22"/>
        </w:rPr>
        <w:t xml:space="preserve">Senior Phase Prelims: </w:t>
      </w:r>
      <w:r>
        <w:rPr>
          <w:b w:val="false"/>
          <w:bCs w:val="false"/>
          <w:sz w:val="22"/>
          <w:szCs w:val="22"/>
        </w:rPr>
        <w:t>The 3</w:t>
      </w:r>
      <w:r>
        <w:rPr>
          <w:b w:val="false"/>
          <w:bCs w:val="false"/>
          <w:sz w:val="22"/>
          <w:szCs w:val="22"/>
          <w:vertAlign w:val="superscript"/>
        </w:rPr>
        <w:t>rd</w:t>
      </w:r>
      <w:r>
        <w:rPr>
          <w:b w:val="false"/>
          <w:bCs w:val="false"/>
          <w:sz w:val="22"/>
          <w:szCs w:val="22"/>
        </w:rPr>
        <w:t xml:space="preserve"> week of the Prelims is now under way and all going well despite increased</w:t>
      </w:r>
    </w:p>
    <w:p>
      <w:pPr>
        <w:pStyle w:val="Normal"/>
        <w:tabs>
          <w:tab w:val="left" w:pos="228" w:leader="none"/>
        </w:tabs>
        <w:jc w:val="left"/>
        <w:rPr>
          <w:b w:val="false"/>
          <w:bCs w:val="false"/>
          <w:sz w:val="22"/>
          <w:szCs w:val="22"/>
        </w:rPr>
      </w:pPr>
      <w:r>
        <w:rPr>
          <w:b w:val="false"/>
          <w:bCs w:val="false"/>
          <w:sz w:val="22"/>
          <w:szCs w:val="22"/>
        </w:rPr>
        <w:tab/>
        <w:t xml:space="preserve">absence that leads to more organisation for catch ups.   All have been risk assessed with the numbers in all </w:t>
        <w:tab/>
        <w:t xml:space="preserve">venues allowing for 1m distancing.   Invigilators have all commented very favourably on the pupils' </w:t>
        <w:tab/>
        <w:t>excellent behaviour throughout which is always a pleasure to hear.</w:t>
      </w:r>
    </w:p>
    <w:p>
      <w:pPr>
        <w:pStyle w:val="Normal"/>
        <w:tabs>
          <w:tab w:val="left" w:pos="228" w:leader="none"/>
        </w:tabs>
        <w:jc w:val="left"/>
        <w:rPr>
          <w:b w:val="false"/>
          <w:bCs w:val="false"/>
          <w:sz w:val="22"/>
          <w:szCs w:val="22"/>
        </w:rPr>
      </w:pPr>
      <w:r>
        <w:rPr>
          <w:b w:val="false"/>
          <w:bCs w:val="false"/>
          <w:sz w:val="22"/>
          <w:szCs w:val="22"/>
        </w:rPr>
        <w:tab/>
      </w:r>
      <w:r>
        <w:rPr>
          <w:b/>
          <w:bCs/>
          <w:sz w:val="22"/>
          <w:szCs w:val="22"/>
        </w:rPr>
        <w:t xml:space="preserve">S3 Assessments: </w:t>
      </w:r>
      <w:r>
        <w:rPr>
          <w:b w:val="false"/>
          <w:bCs w:val="false"/>
          <w:sz w:val="22"/>
          <w:szCs w:val="22"/>
        </w:rPr>
        <w:t xml:space="preserve">Third year had a period of assessment in all subjects before Christmas.  Prior to they </w:t>
        <w:tab/>
        <w:t xml:space="preserve">they had a series of lessons in PSE on the most effective methods of study and one of the purposes of this </w:t>
        <w:tab/>
        <w:t xml:space="preserve">assessment period was to introduce them to the process ahead of their fourth year when they will sit SQA </w:t>
        <w:tab/>
        <w:t xml:space="preserve">exams in a set period of time.   Learning how to study effectively and realising that this leads to </w:t>
        <w:tab/>
        <w:t>assessment success is very motivating and empowering and also helps alleviate exam stress.   A session to</w:t>
      </w:r>
    </w:p>
    <w:p>
      <w:pPr>
        <w:pStyle w:val="Normal"/>
        <w:tabs>
          <w:tab w:val="left" w:pos="228" w:leader="none"/>
        </w:tabs>
        <w:jc w:val="left"/>
        <w:rPr>
          <w:b w:val="false"/>
          <w:bCs w:val="false"/>
          <w:sz w:val="22"/>
          <w:szCs w:val="22"/>
        </w:rPr>
      </w:pPr>
      <w:r>
        <w:rPr>
          <w:b w:val="false"/>
          <w:bCs w:val="false"/>
          <w:sz w:val="22"/>
          <w:szCs w:val="22"/>
        </w:rPr>
        <w:tab/>
        <w:t xml:space="preserve">parents was offered on the same study techniques so they they could support their children.   Again, </w:t>
        <w:tab/>
        <w:t>parental support with studying has a hugely positive effect on attainment.</w:t>
      </w:r>
    </w:p>
    <w:p>
      <w:pPr>
        <w:pStyle w:val="Normal"/>
        <w:tabs>
          <w:tab w:val="left" w:pos="228" w:leader="none"/>
        </w:tabs>
        <w:jc w:val="left"/>
        <w:rPr>
          <w:b w:val="false"/>
          <w:bCs w:val="false"/>
          <w:sz w:val="22"/>
          <w:szCs w:val="22"/>
        </w:rPr>
      </w:pPr>
      <w:r>
        <w:rPr>
          <w:b w:val="false"/>
          <w:bCs w:val="false"/>
          <w:sz w:val="22"/>
          <w:szCs w:val="22"/>
        </w:rPr>
        <w:tab/>
      </w:r>
      <w:r>
        <w:rPr>
          <w:b/>
          <w:bCs/>
          <w:sz w:val="22"/>
          <w:szCs w:val="22"/>
        </w:rPr>
        <w:t xml:space="preserve">BGE Homework:  </w:t>
      </w:r>
      <w:r>
        <w:rPr>
          <w:b w:val="false"/>
          <w:bCs w:val="false"/>
          <w:sz w:val="22"/>
          <w:szCs w:val="22"/>
        </w:rPr>
        <w:t xml:space="preserve">A programme of planned health and wellbeing has been planned for S1-S3 pupils.   It </w:t>
        <w:tab/>
        <w:t xml:space="preserve">is very important that younger pupils become accustomed to working independently out of school in order </w:t>
        <w:tab/>
        <w:t xml:space="preserve">to develop good habits for studying.   This is also a valuable opportunity for practising skills and </w:t>
        <w:tab/>
        <w:t>rehearsing knowledge.</w:t>
      </w:r>
    </w:p>
    <w:p>
      <w:pPr>
        <w:pStyle w:val="Normal"/>
        <w:tabs>
          <w:tab w:val="left" w:pos="228" w:leader="none"/>
        </w:tabs>
        <w:jc w:val="left"/>
        <w:rPr/>
      </w:pPr>
      <w:r>
        <w:rPr/>
      </w:r>
    </w:p>
    <w:p>
      <w:pPr>
        <w:pStyle w:val="Normal"/>
        <w:tabs>
          <w:tab w:val="left" w:pos="228" w:leader="none"/>
        </w:tabs>
        <w:jc w:val="left"/>
        <w:rPr>
          <w:b w:val="false"/>
          <w:bCs w:val="false"/>
          <w:sz w:val="22"/>
          <w:szCs w:val="22"/>
        </w:rPr>
      </w:pPr>
      <w:r>
        <w:rPr>
          <w:b/>
          <w:bCs/>
          <w:sz w:val="22"/>
          <w:szCs w:val="22"/>
        </w:rPr>
        <w:t xml:space="preserve">6. Pupil Representative Report: </w:t>
      </w:r>
      <w:r>
        <w:rPr>
          <w:b w:val="false"/>
          <w:bCs w:val="false"/>
          <w:sz w:val="22"/>
          <w:szCs w:val="22"/>
        </w:rPr>
        <w:t xml:space="preserve"> No pupils present due to Prelim Examinations</w:t>
      </w:r>
    </w:p>
    <w:p>
      <w:pPr>
        <w:pStyle w:val="Normal"/>
        <w:tabs>
          <w:tab w:val="left" w:pos="228" w:leader="none"/>
        </w:tabs>
        <w:jc w:val="left"/>
        <w:rPr>
          <w:b/>
          <w:bCs/>
        </w:rPr>
      </w:pPr>
      <w:r>
        <w:rPr>
          <w:b/>
          <w:bCs/>
        </w:rPr>
      </w:r>
    </w:p>
    <w:p>
      <w:pPr>
        <w:pStyle w:val="Normal"/>
        <w:tabs>
          <w:tab w:val="left" w:pos="228" w:leader="none"/>
        </w:tabs>
        <w:jc w:val="left"/>
        <w:rPr>
          <w:b w:val="false"/>
          <w:bCs w:val="false"/>
          <w:sz w:val="22"/>
          <w:szCs w:val="22"/>
        </w:rPr>
      </w:pPr>
      <w:r>
        <w:rPr>
          <w:b/>
          <w:bCs/>
          <w:sz w:val="22"/>
          <w:szCs w:val="22"/>
        </w:rPr>
        <w:t xml:space="preserve">7. PTA Fundraising Committee Report: </w:t>
      </w:r>
      <w:r>
        <w:rPr>
          <w:b w:val="false"/>
          <w:bCs w:val="false"/>
          <w:sz w:val="22"/>
          <w:szCs w:val="22"/>
        </w:rPr>
        <w:t xml:space="preserve"> No one in attendance</w:t>
      </w:r>
    </w:p>
    <w:p>
      <w:pPr>
        <w:pStyle w:val="Normal"/>
        <w:tabs>
          <w:tab w:val="left" w:pos="228" w:leader="none"/>
        </w:tabs>
        <w:jc w:val="left"/>
        <w:rPr>
          <w:b/>
          <w:bCs/>
          <w:i/>
          <w:iCs/>
          <w:sz w:val="22"/>
          <w:szCs w:val="22"/>
        </w:rPr>
      </w:pPr>
      <w:r>
        <w:rPr>
          <w:b w:val="false"/>
          <w:bCs w:val="false"/>
          <w:sz w:val="22"/>
          <w:szCs w:val="22"/>
        </w:rPr>
        <w:tab/>
      </w:r>
      <w:r>
        <w:rPr>
          <w:b/>
          <w:bCs/>
          <w:i/>
          <w:iCs/>
          <w:sz w:val="22"/>
          <w:szCs w:val="22"/>
        </w:rPr>
        <w:t>Action:  Mrs Horne to contact Mr Robinson for update</w:t>
      </w:r>
    </w:p>
    <w:p>
      <w:pPr>
        <w:pStyle w:val="Normal"/>
        <w:tabs>
          <w:tab w:val="left" w:pos="228" w:leader="none"/>
        </w:tabs>
        <w:jc w:val="left"/>
        <w:rPr/>
      </w:pPr>
      <w:r>
        <w:rPr/>
      </w:r>
    </w:p>
    <w:p>
      <w:pPr>
        <w:pStyle w:val="Normal"/>
        <w:tabs>
          <w:tab w:val="left" w:pos="228" w:leader="none"/>
        </w:tabs>
        <w:jc w:val="left"/>
        <w:rPr>
          <w:b w:val="false"/>
          <w:bCs w:val="false"/>
          <w:sz w:val="22"/>
          <w:szCs w:val="22"/>
        </w:rPr>
      </w:pPr>
      <w:r>
        <w:rPr>
          <w:b/>
          <w:bCs/>
          <w:sz w:val="22"/>
          <w:szCs w:val="22"/>
        </w:rPr>
        <w:t xml:space="preserve">8. Councillors' Report:  </w:t>
      </w:r>
      <w:r>
        <w:rPr>
          <w:b w:val="false"/>
          <w:bCs w:val="false"/>
          <w:sz w:val="22"/>
          <w:szCs w:val="22"/>
        </w:rPr>
        <w:t>Cllr Rosie briefly highlighted the Caithness Carers project being established to address Mental Health and Wellbeing with workshops planned and there will be two Healthcare Hubs, one in Thurso and one in Wick.   There will be a follow up to this at the next Parent Council Meeting.</w:t>
      </w:r>
    </w:p>
    <w:p>
      <w:pPr>
        <w:pStyle w:val="Normal"/>
        <w:tabs>
          <w:tab w:val="left" w:pos="228" w:leader="none"/>
        </w:tabs>
        <w:jc w:val="left"/>
        <w:rPr>
          <w:b w:val="false"/>
          <w:bCs w:val="false"/>
          <w:sz w:val="22"/>
          <w:szCs w:val="22"/>
        </w:rPr>
      </w:pPr>
      <w:r>
        <w:rPr>
          <w:b w:val="false"/>
          <w:bCs w:val="false"/>
          <w:sz w:val="22"/>
          <w:szCs w:val="22"/>
        </w:rPr>
        <w:tab/>
      </w:r>
    </w:p>
    <w:p>
      <w:pPr>
        <w:pStyle w:val="Normal"/>
        <w:tabs>
          <w:tab w:val="left" w:pos="228" w:leader="none"/>
        </w:tabs>
        <w:jc w:val="left"/>
        <w:rPr>
          <w:b/>
          <w:bCs/>
          <w:i w:val="false"/>
          <w:iCs w:val="false"/>
          <w:sz w:val="22"/>
          <w:szCs w:val="22"/>
        </w:rPr>
      </w:pPr>
      <w:r>
        <w:rPr>
          <w:b/>
          <w:bCs/>
          <w:i w:val="false"/>
          <w:iCs w:val="false"/>
          <w:sz w:val="22"/>
          <w:szCs w:val="22"/>
        </w:rPr>
        <w:t>9. Developing Young Workforce Report:  C Hull DYW School co-ordinator</w:t>
      </w:r>
    </w:p>
    <w:p>
      <w:pPr>
        <w:pStyle w:val="Normal"/>
        <w:tabs>
          <w:tab w:val="left" w:pos="228" w:leader="none"/>
        </w:tabs>
        <w:jc w:val="left"/>
        <w:rPr>
          <w:b/>
          <w:bCs/>
          <w:i/>
          <w:iCs/>
          <w:sz w:val="22"/>
          <w:szCs w:val="22"/>
        </w:rPr>
      </w:pPr>
      <w:r>
        <w:rPr>
          <w:b/>
          <w:bCs/>
          <w:i w:val="false"/>
          <w:iCs w:val="false"/>
          <w:sz w:val="22"/>
          <w:szCs w:val="22"/>
        </w:rPr>
        <w:tab/>
      </w:r>
      <w:r>
        <w:rPr>
          <w:b/>
          <w:bCs/>
          <w:i/>
          <w:iCs/>
          <w:sz w:val="22"/>
          <w:szCs w:val="22"/>
        </w:rPr>
        <w:t>See Attachment 1</w:t>
      </w:r>
    </w:p>
    <w:p>
      <w:pPr>
        <w:pStyle w:val="Normal"/>
        <w:tabs>
          <w:tab w:val="left" w:pos="228" w:leader="none"/>
        </w:tabs>
        <w:jc w:val="left"/>
        <w:rPr>
          <w:i w:val="false"/>
          <w:iCs w:val="false"/>
        </w:rPr>
      </w:pPr>
      <w:r>
        <w:rPr>
          <w:i w:val="false"/>
          <w:iCs w:val="false"/>
        </w:rPr>
      </w:r>
    </w:p>
    <w:p>
      <w:pPr>
        <w:pStyle w:val="Normal"/>
        <w:tabs>
          <w:tab w:val="left" w:pos="228" w:leader="none"/>
        </w:tabs>
        <w:jc w:val="left"/>
        <w:rPr>
          <w:b/>
          <w:bCs/>
          <w:i w:val="false"/>
          <w:iCs w:val="false"/>
          <w:sz w:val="22"/>
          <w:szCs w:val="22"/>
        </w:rPr>
      </w:pPr>
      <w:r>
        <w:rPr>
          <w:b/>
          <w:bCs/>
          <w:i w:val="false"/>
          <w:iCs w:val="false"/>
          <w:sz w:val="22"/>
          <w:szCs w:val="22"/>
        </w:rPr>
        <w:t>10.  Specific Items for discussion:</w:t>
      </w:r>
    </w:p>
    <w:p>
      <w:pPr>
        <w:pStyle w:val="Normal"/>
        <w:tabs>
          <w:tab w:val="left" w:pos="228" w:leader="none"/>
        </w:tabs>
        <w:jc w:val="left"/>
        <w:rPr>
          <w:b/>
          <w:bCs/>
          <w:i w:val="false"/>
          <w:iCs w:val="false"/>
          <w:sz w:val="22"/>
          <w:szCs w:val="22"/>
        </w:rPr>
      </w:pPr>
      <w:r>
        <w:rPr>
          <w:b/>
          <w:bCs/>
          <w:i w:val="false"/>
          <w:iCs w:val="false"/>
          <w:sz w:val="22"/>
          <w:szCs w:val="22"/>
        </w:rPr>
        <w:t xml:space="preserve"> </w:t>
      </w:r>
    </w:p>
    <w:p>
      <w:pPr>
        <w:pStyle w:val="Normal"/>
        <w:tabs>
          <w:tab w:val="left" w:pos="228" w:leader="none"/>
        </w:tabs>
        <w:jc w:val="left"/>
        <w:rPr>
          <w:b/>
          <w:bCs/>
          <w:i w:val="false"/>
          <w:iCs w:val="false"/>
          <w:sz w:val="22"/>
          <w:szCs w:val="22"/>
        </w:rPr>
      </w:pPr>
      <w:r>
        <w:rPr>
          <w:b/>
          <w:bCs/>
          <w:i w:val="false"/>
          <w:iCs w:val="false"/>
          <w:sz w:val="22"/>
          <w:szCs w:val="22"/>
        </w:rPr>
        <w:t>10.1  Faculty Head Departmental presentations:</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Following the Learning Support Department presentation and interesting and beneficial contribution, Mr Leavesley acknowledged the possibility of future presentations from other Faculties.   Mrs Flavell advised Parent Council that the Faculties in THS are Pupil Support, Social Subjects, Maths, English and Modern Languages, Health &amp; Wellbeing, Technical Studies and Art &amp; Design and Music, Computing and Business Management.   Mr Lynch offered to do a presentation of the Social Subjects Department at the March meeting with a possibility of the Guidance team in May.</w:t>
      </w:r>
    </w:p>
    <w:p>
      <w:pPr>
        <w:pStyle w:val="Normal"/>
        <w:tabs>
          <w:tab w:val="left" w:pos="228" w:leader="none"/>
        </w:tabs>
        <w:jc w:val="left"/>
        <w:rPr>
          <w:b/>
          <w:bCs/>
          <w:i w:val="false"/>
          <w:iCs w:val="false"/>
          <w:sz w:val="22"/>
          <w:szCs w:val="22"/>
        </w:rPr>
      </w:pPr>
      <w:r>
        <w:rPr>
          <w:b/>
          <w:bCs/>
          <w:i w:val="false"/>
          <w:iCs w:val="false"/>
          <w:sz w:val="22"/>
          <w:szCs w:val="22"/>
        </w:rPr>
        <w:t>10.2  Follow up on Actions from November meeting:</w:t>
      </w:r>
    </w:p>
    <w:p>
      <w:pPr>
        <w:pStyle w:val="Normal"/>
        <w:numPr>
          <w:ilvl w:val="0"/>
          <w:numId w:val="1"/>
        </w:numPr>
        <w:tabs>
          <w:tab w:val="left" w:pos="228" w:leader="none"/>
        </w:tabs>
        <w:jc w:val="left"/>
        <w:rPr>
          <w:b w:val="false"/>
          <w:bCs w:val="false"/>
          <w:i w:val="false"/>
          <w:iCs w:val="false"/>
          <w:sz w:val="22"/>
          <w:szCs w:val="22"/>
        </w:rPr>
      </w:pPr>
      <w:r>
        <w:rPr>
          <w:b w:val="false"/>
          <w:bCs w:val="false"/>
          <w:i w:val="false"/>
          <w:iCs w:val="false"/>
          <w:sz w:val="22"/>
          <w:szCs w:val="22"/>
        </w:rPr>
        <w:t>PTA Fundraising Committee – Mrs Horne to follow up</w:t>
      </w:r>
    </w:p>
    <w:p>
      <w:pPr>
        <w:pStyle w:val="Normal"/>
        <w:numPr>
          <w:ilvl w:val="0"/>
          <w:numId w:val="1"/>
        </w:numPr>
        <w:tabs>
          <w:tab w:val="left" w:pos="228" w:leader="none"/>
        </w:tabs>
        <w:jc w:val="left"/>
        <w:rPr>
          <w:b w:val="false"/>
          <w:bCs w:val="false"/>
          <w:i w:val="false"/>
          <w:iCs w:val="false"/>
          <w:sz w:val="22"/>
          <w:szCs w:val="22"/>
        </w:rPr>
      </w:pPr>
      <w:r>
        <w:rPr>
          <w:b w:val="false"/>
          <w:bCs w:val="false"/>
          <w:i w:val="false"/>
          <w:iCs w:val="false"/>
          <w:sz w:val="22"/>
          <w:szCs w:val="22"/>
        </w:rPr>
        <w:t>Cllr Mackie – School access restrictions – awaiting feedback following Community Council meeting</w:t>
      </w:r>
    </w:p>
    <w:p>
      <w:pPr>
        <w:pStyle w:val="Normal"/>
        <w:numPr>
          <w:ilvl w:val="0"/>
          <w:numId w:val="1"/>
        </w:numPr>
        <w:tabs>
          <w:tab w:val="left" w:pos="228" w:leader="none"/>
        </w:tabs>
        <w:jc w:val="left"/>
        <w:rPr>
          <w:b w:val="false"/>
          <w:bCs w:val="false"/>
          <w:i w:val="false"/>
          <w:iCs w:val="false"/>
          <w:sz w:val="22"/>
          <w:szCs w:val="22"/>
        </w:rPr>
      </w:pPr>
      <w:r>
        <w:rPr>
          <w:b w:val="false"/>
          <w:bCs w:val="false"/>
          <w:i w:val="false"/>
          <w:iCs w:val="false"/>
          <w:sz w:val="22"/>
          <w:szCs w:val="22"/>
        </w:rPr>
        <w:t>Chair – e.mailed PC members for feedback re advertising work of PC then forwarded to parents</w:t>
      </w:r>
    </w:p>
    <w:p>
      <w:pPr>
        <w:pStyle w:val="Normal"/>
        <w:numPr>
          <w:ilvl w:val="0"/>
          <w:numId w:val="1"/>
        </w:numPr>
        <w:tabs>
          <w:tab w:val="left" w:pos="228" w:leader="none"/>
        </w:tabs>
        <w:jc w:val="left"/>
        <w:rPr>
          <w:b w:val="false"/>
          <w:bCs w:val="false"/>
          <w:i w:val="false"/>
          <w:iCs w:val="false"/>
          <w:sz w:val="22"/>
          <w:szCs w:val="22"/>
        </w:rPr>
      </w:pPr>
      <w:r>
        <w:rPr>
          <w:b w:val="false"/>
          <w:bCs w:val="false"/>
          <w:i w:val="false"/>
          <w:iCs w:val="false"/>
          <w:sz w:val="22"/>
          <w:szCs w:val="22"/>
        </w:rPr>
        <w:t>Chair – e.mailed PC members for feedback re suggested website updates – ongoing</w:t>
      </w:r>
    </w:p>
    <w:p>
      <w:pPr>
        <w:pStyle w:val="Normal"/>
        <w:numPr>
          <w:ilvl w:val="0"/>
          <w:numId w:val="1"/>
        </w:numPr>
        <w:tabs>
          <w:tab w:val="left" w:pos="228" w:leader="none"/>
        </w:tabs>
        <w:jc w:val="left"/>
        <w:rPr>
          <w:b w:val="false"/>
          <w:bCs w:val="false"/>
          <w:i w:val="false"/>
          <w:iCs w:val="false"/>
          <w:sz w:val="22"/>
          <w:szCs w:val="22"/>
        </w:rPr>
      </w:pPr>
      <w:r>
        <w:rPr>
          <w:b w:val="false"/>
          <w:bCs w:val="false"/>
          <w:i w:val="false"/>
          <w:iCs w:val="false"/>
          <w:sz w:val="22"/>
          <w:szCs w:val="22"/>
        </w:rPr>
        <w:t>Chair – e.mailed school – S1 Parents – recruiting new PC member</w:t>
      </w:r>
    </w:p>
    <w:p>
      <w:pPr>
        <w:pStyle w:val="Normal"/>
        <w:tabs>
          <w:tab w:val="left" w:pos="228" w:leader="none"/>
        </w:tabs>
        <w:jc w:val="left"/>
        <w:rPr>
          <w:b/>
          <w:bCs/>
          <w:i w:val="false"/>
          <w:iCs w:val="false"/>
          <w:sz w:val="22"/>
          <w:szCs w:val="22"/>
        </w:rPr>
      </w:pPr>
      <w:r>
        <w:rPr>
          <w:b/>
          <w:bCs/>
          <w:i w:val="false"/>
          <w:iCs w:val="false"/>
          <w:sz w:val="22"/>
          <w:szCs w:val="22"/>
        </w:rPr>
        <w:t>10.3  Lottery Licence Renewal</w:t>
      </w:r>
    </w:p>
    <w:p>
      <w:pPr>
        <w:pStyle w:val="Normal"/>
        <w:tabs>
          <w:tab w:val="left" w:pos="228" w:leader="none"/>
        </w:tabs>
        <w:jc w:val="left"/>
        <w:rPr>
          <w:b/>
          <w:bCs/>
          <w:i/>
          <w:iCs/>
          <w:sz w:val="22"/>
          <w:szCs w:val="22"/>
        </w:rPr>
      </w:pPr>
      <w:r>
        <w:rPr>
          <w:b/>
          <w:bCs/>
          <w:i/>
          <w:iCs/>
          <w:sz w:val="22"/>
          <w:szCs w:val="22"/>
        </w:rPr>
        <w:t>Action: Mrs Horne to discuss with Mr Robinson, PTA Fundraising Committee</w:t>
      </w:r>
    </w:p>
    <w:p>
      <w:pPr>
        <w:pStyle w:val="Normal"/>
        <w:tabs>
          <w:tab w:val="left" w:pos="228" w:leader="none"/>
        </w:tabs>
        <w:jc w:val="left"/>
        <w:rPr>
          <w:b/>
          <w:bCs/>
          <w:i/>
          <w:iCs/>
        </w:rPr>
      </w:pPr>
      <w:r>
        <w:rPr>
          <w:b/>
          <w:bCs/>
          <w:i/>
          <w:iCs/>
        </w:rPr>
      </w:r>
    </w:p>
    <w:p>
      <w:pPr>
        <w:pStyle w:val="Normal"/>
        <w:tabs>
          <w:tab w:val="left" w:pos="228" w:leader="none"/>
        </w:tabs>
        <w:jc w:val="left"/>
        <w:rPr>
          <w:b/>
          <w:bCs/>
          <w:i w:val="false"/>
          <w:iCs w:val="false"/>
          <w:sz w:val="22"/>
          <w:szCs w:val="22"/>
        </w:rPr>
      </w:pPr>
      <w:r>
        <w:rPr>
          <w:b/>
          <w:bCs/>
          <w:i w:val="false"/>
          <w:iCs w:val="false"/>
          <w:sz w:val="22"/>
          <w:szCs w:val="22"/>
        </w:rPr>
        <w:t>11. A.O.C.B.</w:t>
      </w:r>
    </w:p>
    <w:p>
      <w:pPr>
        <w:pStyle w:val="Normal"/>
        <w:tabs>
          <w:tab w:val="left" w:pos="228" w:leader="none"/>
        </w:tabs>
        <w:jc w:val="left"/>
        <w:rPr>
          <w:b/>
          <w:bCs/>
          <w:i w:val="false"/>
          <w:iCs w:val="false"/>
        </w:rPr>
      </w:pPr>
      <w:r>
        <w:rPr>
          <w:b/>
          <w:bCs/>
          <w:i w:val="false"/>
          <w:iCs w:val="false"/>
        </w:rPr>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11.1  School signage – </w:t>
      </w:r>
      <w:r>
        <w:rPr>
          <w:b w:val="false"/>
          <w:bCs w:val="false"/>
          <w:i w:val="false"/>
          <w:iCs w:val="false"/>
          <w:sz w:val="22"/>
          <w:szCs w:val="22"/>
        </w:rPr>
        <w:t>no contact with Mr N McDonald</w:t>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11.2  Bus Park </w:t>
      </w:r>
      <w:r>
        <w:rPr>
          <w:b w:val="false"/>
          <w:bCs w:val="false"/>
          <w:i w:val="false"/>
          <w:iCs w:val="false"/>
          <w:sz w:val="22"/>
          <w:szCs w:val="22"/>
        </w:rPr>
        <w:t>land – no contact</w:t>
      </w:r>
    </w:p>
    <w:p>
      <w:pPr>
        <w:pStyle w:val="Normal"/>
        <w:tabs>
          <w:tab w:val="left" w:pos="228" w:leader="none"/>
        </w:tabs>
        <w:jc w:val="left"/>
        <w:rPr>
          <w:b/>
          <w:bCs/>
          <w:i/>
          <w:iCs/>
          <w:sz w:val="22"/>
          <w:szCs w:val="22"/>
        </w:rPr>
      </w:pPr>
      <w:r>
        <w:rPr>
          <w:b/>
          <w:bCs/>
          <w:i/>
          <w:iCs/>
          <w:sz w:val="22"/>
          <w:szCs w:val="22"/>
        </w:rPr>
        <w:t>Action:  Mr Omand to progress and report at March meeting</w:t>
      </w:r>
    </w:p>
    <w:p>
      <w:pPr>
        <w:pStyle w:val="Normal"/>
        <w:tabs>
          <w:tab w:val="left" w:pos="228" w:leader="none"/>
        </w:tabs>
        <w:jc w:val="left"/>
        <w:rPr>
          <w:b/>
          <w:bCs/>
          <w:i w:val="false"/>
          <w:iCs w:val="false"/>
          <w:sz w:val="22"/>
          <w:szCs w:val="22"/>
        </w:rPr>
      </w:pPr>
      <w:r>
        <w:rPr>
          <w:b/>
          <w:bCs/>
          <w:i w:val="false"/>
          <w:iCs w:val="false"/>
          <w:sz w:val="22"/>
          <w:szCs w:val="22"/>
        </w:rPr>
        <w:t>11.3  Access through school</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Mrs Flavell reported to PC that she had been in contact with Matt Dent, Highland Council Access Officer, regarding wording for various signs addressing this issue and is awaiting feedback from him.   Cllr Mackie  planned to discuss this topic at Thurso Community Council meeting tonight.</w:t>
      </w:r>
    </w:p>
    <w:p>
      <w:pPr>
        <w:pStyle w:val="Normal"/>
        <w:tabs>
          <w:tab w:val="left" w:pos="228" w:leader="none"/>
        </w:tabs>
        <w:jc w:val="left"/>
        <w:rPr>
          <w:b/>
          <w:bCs/>
          <w:i w:val="false"/>
          <w:iCs w:val="false"/>
          <w:sz w:val="22"/>
          <w:szCs w:val="22"/>
        </w:rPr>
      </w:pPr>
      <w:r>
        <w:rPr>
          <w:b/>
          <w:bCs/>
          <w:i w:val="false"/>
          <w:iCs w:val="false"/>
          <w:sz w:val="22"/>
          <w:szCs w:val="22"/>
        </w:rPr>
        <w:t>11.4  CCTV and Perimeter fencing</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 xml:space="preserve">Mrs Flavell requested help from the Parent Council with regard to the school premises being wide open throughout the day with insufficient CCTV coverage because of ageing cameras.   She has also requested a piece of fencing to surround the perimeter of the small area of woodland at the back of the school.   </w:t>
      </w:r>
    </w:p>
    <w:p>
      <w:pPr>
        <w:pStyle w:val="Normal"/>
        <w:tabs>
          <w:tab w:val="left" w:pos="228" w:leader="none"/>
        </w:tabs>
        <w:jc w:val="left"/>
        <w:rPr>
          <w:b/>
          <w:bCs/>
          <w:i/>
          <w:iCs/>
          <w:sz w:val="22"/>
          <w:szCs w:val="22"/>
        </w:rPr>
      </w:pPr>
      <w:r>
        <w:rPr>
          <w:b/>
          <w:bCs/>
          <w:i/>
          <w:iCs/>
          <w:sz w:val="22"/>
          <w:szCs w:val="22"/>
        </w:rPr>
        <w:t>Action: Mr Leavesley to liaise with Mrs Flavell re approaching Highland Council</w:t>
      </w:r>
    </w:p>
    <w:p>
      <w:pPr>
        <w:pStyle w:val="Normal"/>
        <w:tabs>
          <w:tab w:val="left" w:pos="228" w:leader="none"/>
        </w:tabs>
        <w:jc w:val="left"/>
        <w:rPr>
          <w:b/>
          <w:bCs/>
          <w:i w:val="false"/>
          <w:iCs w:val="false"/>
          <w:sz w:val="22"/>
          <w:szCs w:val="22"/>
        </w:rPr>
      </w:pPr>
      <w:r>
        <w:rPr>
          <w:b/>
          <w:bCs/>
          <w:i w:val="false"/>
          <w:iCs w:val="false"/>
          <w:sz w:val="22"/>
          <w:szCs w:val="22"/>
        </w:rPr>
        <w:t>11.5  Additional Support Needs cuts</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 xml:space="preserve">In response to this being raised by Ms Wood, Mrs Flavell reported that the agreed share of the </w:t>
      </w:r>
      <w:r>
        <w:rPr>
          <w:b w:val="false"/>
          <w:bCs w:val="false"/>
          <w:i w:val="false"/>
          <w:iCs w:val="false"/>
          <w:color w:val="000000"/>
          <w:sz w:val="22"/>
          <w:szCs w:val="22"/>
        </w:rPr>
        <w:t>ASG</w:t>
      </w:r>
      <w:r>
        <w:rPr>
          <w:b w:val="false"/>
          <w:bCs w:val="false"/>
          <w:i w:val="false"/>
          <w:iCs w:val="false"/>
          <w:sz w:val="22"/>
          <w:szCs w:val="22"/>
        </w:rPr>
        <w:t xml:space="preserve"> cuts for Thurso High School was 357 hours to 310 hours for PSAs and 2.3</w:t>
      </w:r>
      <w:r>
        <w:rPr>
          <w:b w:val="false"/>
          <w:bCs w:val="false"/>
          <w:i w:val="false"/>
          <w:iCs w:val="false"/>
          <w:color w:val="000000"/>
          <w:sz w:val="22"/>
          <w:szCs w:val="22"/>
        </w:rPr>
        <w:t>fte</w:t>
      </w:r>
      <w:r>
        <w:rPr>
          <w:b w:val="false"/>
          <w:bCs w:val="false"/>
          <w:i w:val="false"/>
          <w:iCs w:val="false"/>
          <w:sz w:val="22"/>
          <w:szCs w:val="22"/>
        </w:rPr>
        <w:t xml:space="preserve"> to 2</w:t>
      </w:r>
      <w:r>
        <w:rPr>
          <w:b w:val="false"/>
          <w:bCs w:val="false"/>
          <w:i w:val="false"/>
          <w:iCs w:val="false"/>
          <w:color w:val="000000"/>
          <w:sz w:val="22"/>
          <w:szCs w:val="22"/>
        </w:rPr>
        <w:t>fte</w:t>
      </w:r>
      <w:r>
        <w:rPr>
          <w:b w:val="false"/>
          <w:bCs w:val="false"/>
          <w:i w:val="false"/>
          <w:iCs w:val="false"/>
          <w:sz w:val="22"/>
          <w:szCs w:val="22"/>
        </w:rPr>
        <w:t xml:space="preserve"> for ASN teachers.</w:t>
      </w:r>
    </w:p>
    <w:p>
      <w:pPr>
        <w:pStyle w:val="Normal"/>
        <w:tabs>
          <w:tab w:val="left" w:pos="228" w:leader="none"/>
        </w:tabs>
        <w:jc w:val="left"/>
        <w:rPr>
          <w:b/>
          <w:bCs/>
          <w:i w:val="false"/>
          <w:iCs w:val="false"/>
          <w:sz w:val="22"/>
          <w:szCs w:val="22"/>
        </w:rPr>
      </w:pPr>
      <w:r>
        <w:rPr>
          <w:b/>
          <w:bCs/>
          <w:i w:val="false"/>
          <w:iCs w:val="false"/>
          <w:sz w:val="22"/>
          <w:szCs w:val="22"/>
        </w:rPr>
        <w:t>11.6  S1 Parent Applications</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The parent members remained in the meeting to discuss applications from two potential new parent members.   Mr Leavesley noted that he will be stading down from the PC at the end of the school year.  It was unanimously agreed that it would be beneficial to take on both new parent members to ensure numbers are maintained next school year and to provide continuity. Mrs Horne will contact the applicants accordingly.</w:t>
      </w:r>
    </w:p>
    <w:p>
      <w:pPr>
        <w:pStyle w:val="TextBody"/>
        <w:widowControl/>
        <w:ind w:left="0" w:right="0" w:hanging="0"/>
        <w:rPr/>
      </w:pPr>
      <w:r>
        <w:rPr/>
      </w:r>
    </w:p>
    <w:p>
      <w:pPr>
        <w:pStyle w:val="Normal"/>
        <w:tabs>
          <w:tab w:val="left" w:pos="228" w:leader="none"/>
        </w:tabs>
        <w:jc w:val="center"/>
        <w:rPr>
          <w:b/>
          <w:bCs/>
        </w:rPr>
      </w:pPr>
      <w:r>
        <w:rPr>
          <w:b/>
          <w:bCs/>
        </w:rPr>
        <w:t>Meeting ended at 8.10pm</w:t>
      </w:r>
    </w:p>
    <w:p>
      <w:pPr>
        <w:pStyle w:val="Normal"/>
        <w:tabs>
          <w:tab w:val="left" w:pos="228" w:leader="none"/>
        </w:tabs>
        <w:jc w:val="left"/>
        <w:rPr/>
      </w:pPr>
      <w:r>
        <w:rPr/>
      </w:r>
    </w:p>
    <w:p>
      <w:pPr>
        <w:pStyle w:val="Normal"/>
        <w:tabs>
          <w:tab w:val="left" w:pos="228" w:leader="none"/>
        </w:tabs>
        <w:jc w:val="left"/>
        <w:rPr>
          <w:b w:val="false"/>
          <w:bCs w:val="false"/>
          <w:i w:val="false"/>
          <w:iCs w:val="false"/>
        </w:rPr>
      </w:pPr>
      <w:r>
        <w:rPr>
          <w:b/>
          <w:bCs/>
          <w:i/>
          <w:iCs/>
        </w:rPr>
        <w:t xml:space="preserve">Forthcoming Meeting Dates:  </w:t>
      </w:r>
      <w:r>
        <w:rPr>
          <w:b w:val="false"/>
          <w:bCs w:val="false"/>
          <w:i w:val="false"/>
          <w:iCs w:val="false"/>
        </w:rPr>
        <w:t>22</w:t>
      </w:r>
      <w:r>
        <w:rPr>
          <w:b w:val="false"/>
          <w:bCs w:val="false"/>
          <w:i w:val="false"/>
          <w:iCs w:val="false"/>
          <w:vertAlign w:val="superscript"/>
        </w:rPr>
        <w:t>nd</w:t>
      </w:r>
      <w:r>
        <w:rPr>
          <w:b w:val="false"/>
          <w:bCs w:val="false"/>
          <w:i w:val="false"/>
          <w:iCs w:val="false"/>
        </w:rPr>
        <w:t xml:space="preserve"> March 2022,  3</w:t>
      </w:r>
      <w:r>
        <w:rPr>
          <w:b w:val="false"/>
          <w:bCs w:val="false"/>
          <w:i w:val="false"/>
          <w:iCs w:val="false"/>
          <w:vertAlign w:val="superscript"/>
        </w:rPr>
        <w:t>rd</w:t>
      </w:r>
      <w:r>
        <w:rPr>
          <w:b w:val="false"/>
          <w:bCs w:val="false"/>
          <w:i w:val="false"/>
          <w:iCs w:val="false"/>
        </w:rPr>
        <w:t xml:space="preserve"> May 2022 and 14</w:t>
      </w:r>
      <w:r>
        <w:rPr>
          <w:b w:val="false"/>
          <w:bCs w:val="false"/>
          <w:i w:val="false"/>
          <w:iCs w:val="false"/>
          <w:vertAlign w:val="superscript"/>
        </w:rPr>
        <w:t>th</w:t>
      </w:r>
      <w:r>
        <w:rPr>
          <w:b w:val="false"/>
          <w:bCs w:val="false"/>
          <w:i w:val="false"/>
          <w:iCs w:val="false"/>
        </w:rPr>
        <w:t xml:space="preserve"> June 2022</w:t>
      </w:r>
    </w:p>
    <w:p>
      <w:pPr>
        <w:pStyle w:val="Normal"/>
        <w:tabs>
          <w:tab w:val="left" w:pos="228" w:leader="none"/>
        </w:tabs>
        <w:jc w:val="center"/>
        <w:rPr>
          <w:b w:val="false"/>
          <w:bCs w:val="false"/>
          <w:i w:val="false"/>
          <w:iCs w:val="false"/>
        </w:rPr>
      </w:pPr>
      <w:r>
        <w:rPr>
          <w:b w:val="false"/>
          <w:bCs w:val="false"/>
          <w:i w:val="false"/>
          <w:iCs w:val="false"/>
        </w:rPr>
      </w:r>
    </w:p>
    <w:p>
      <w:pPr>
        <w:pStyle w:val="Normal"/>
        <w:tabs>
          <w:tab w:val="left" w:pos="228" w:leader="none"/>
        </w:tabs>
        <w:jc w:val="left"/>
        <w:rPr>
          <w:b/>
          <w:bCs/>
          <w:i w:val="false"/>
          <w:iCs w:val="false"/>
        </w:rPr>
      </w:pPr>
      <w:r>
        <w:rPr>
          <w:b/>
          <w:bCs/>
          <w:i w:val="false"/>
          <w:iCs w:val="false"/>
        </w:rPr>
        <w:t>NOTES</w:t>
      </w:r>
    </w:p>
    <w:p>
      <w:pPr>
        <w:pStyle w:val="Normal"/>
        <w:tabs>
          <w:tab w:val="left" w:pos="228" w:leader="none"/>
        </w:tabs>
        <w:jc w:val="left"/>
        <w:rPr>
          <w:b w:val="false"/>
          <w:bCs w:val="false"/>
          <w:i w:val="false"/>
          <w:iCs w:val="false"/>
        </w:rPr>
      </w:pPr>
      <w:r>
        <w:rPr>
          <w:b w:val="false"/>
          <w:bCs w:val="false"/>
          <w:i w:val="false"/>
          <w:iCs w:val="false"/>
        </w:rPr>
        <w:t>Chairperson:  Mr Matt Leavesley</w:t>
        <w:tab/>
        <w:tab/>
        <w:tab/>
        <w:tab/>
        <w:t>Clerk:  Mrs Moira Horne</w:t>
      </w:r>
    </w:p>
    <w:p>
      <w:pPr>
        <w:pStyle w:val="Normal"/>
        <w:tabs>
          <w:tab w:val="left" w:pos="228" w:leader="none"/>
        </w:tabs>
        <w:jc w:val="left"/>
        <w:rPr>
          <w:b w:val="false"/>
          <w:bCs w:val="false"/>
          <w:i w:val="false"/>
          <w:iCs w:val="false"/>
        </w:rPr>
      </w:pPr>
      <w:r>
        <w:rPr>
          <w:b w:val="false"/>
          <w:bCs w:val="false"/>
          <w:i w:val="false"/>
          <w:iCs w:val="false"/>
        </w:rPr>
        <w:t xml:space="preserve">e.mail: </w:t>
      </w:r>
      <w:hyperlink r:id="rId2">
        <w:r>
          <w:rPr>
            <w:rStyle w:val="InternetLink"/>
            <w:b w:val="false"/>
            <w:bCs w:val="false"/>
            <w:i w:val="false"/>
            <w:iCs w:val="false"/>
          </w:rPr>
          <w:t>thurso.high@highlandpc.co.uk</w:t>
        </w:r>
      </w:hyperlink>
      <w:r>
        <w:rPr>
          <w:b w:val="false"/>
          <w:bCs w:val="false"/>
          <w:i w:val="false"/>
          <w:iCs w:val="false"/>
        </w:rPr>
        <w:tab/>
        <w:tab/>
        <w:tab/>
        <w:t xml:space="preserve">e.mail: </w:t>
      </w:r>
      <w:hyperlink r:id="rId3">
        <w:r>
          <w:rPr>
            <w:rStyle w:val="InternetLink"/>
            <w:b w:val="false"/>
            <w:bCs w:val="false"/>
            <w:i w:val="false"/>
            <w:iCs w:val="false"/>
          </w:rPr>
          <w:t>mhorne55@outlook.com</w:t>
        </w:r>
      </w:hyperlink>
      <w:r>
        <w:rPr>
          <w:b w:val="false"/>
          <w:bCs w:val="false"/>
          <w:i w:val="false"/>
          <w:iCs w:val="false"/>
        </w:rPr>
        <w:t xml:space="preserve"> </w:t>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sectPr>
      <w:type w:val="nextPage"/>
      <w:pgSz w:w="11906" w:h="16838"/>
      <w:pgMar w:left="1134" w:right="1134" w:header="0" w:top="996" w:footer="0" w:bottom="362"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style w:type="paragraph" w:styleId="Normal">
    <w:name w:val="Normal"/>
    <w:pPr>
      <w:widowControl w:val="false"/>
      <w:suppressAutoHyphens w:val="true"/>
      <w:overflowPunct w:val="false"/>
      <w:bidi w:val="0"/>
      <w:jc w:val="left"/>
    </w:pPr>
    <w:rPr>
      <w:rFonts w:ascii="Liberation Serif" w:hAnsi="Liberation Serif" w:eastAsia="SimSun" w:cs="Arial"/>
      <w:color w:val="00000A"/>
      <w:sz w:val="24"/>
      <w:szCs w:val="24"/>
      <w:lang w:val="en-GB" w:eastAsia="zh-CN" w:bidi="hi-IN"/>
    </w:rPr>
  </w:style>
  <w:style w:type="character" w:styleId="Bullets">
    <w:name w:val="Bullets"/>
    <w:rPr>
      <w:rFonts w:ascii="OpenSymbol" w:hAnsi="OpenSymbol" w:eastAsia="OpenSymbol" w:cs="OpenSymbol"/>
    </w:rPr>
  </w:style>
  <w:style w:type="character" w:styleId="ListLabel1">
    <w:name w:val="ListLabel 1"/>
    <w:rPr>
      <w:rFonts w:cs="Symbol"/>
    </w:rPr>
  </w:style>
  <w:style w:type="character" w:styleId="ListLabel2">
    <w:name w:val="ListLabel 2"/>
    <w:rPr>
      <w:rFonts w:cs="OpenSymbol"/>
    </w:rPr>
  </w:style>
  <w:style w:type="character" w:styleId="InternetLink">
    <w:name w:val="Internet Link"/>
    <w:rPr>
      <w:color w:val="000080"/>
      <w:u w:val="single"/>
      <w:lang w:val="zxx" w:eastAsia="zxx" w:bidi="zxx"/>
    </w:rPr>
  </w:style>
  <w:style w:type="character" w:styleId="ListLabel3">
    <w:name w:val="ListLabel 3"/>
    <w:rPr>
      <w:rFonts w:cs="Symbol"/>
    </w:rPr>
  </w:style>
  <w:style w:type="character" w:styleId="ListLabel4">
    <w:name w:val="ListLabel 4"/>
    <w:rPr>
      <w:rFonts w:cs="OpenSymbol"/>
    </w:rPr>
  </w:style>
  <w:style w:type="character" w:styleId="ListLabel5">
    <w:name w:val="ListLabel 5"/>
    <w:rPr>
      <w:rFonts w:cs="Symbol"/>
    </w:rPr>
  </w:style>
  <w:style w:type="character" w:styleId="ListLabel6">
    <w:name w:val="ListLabel 6"/>
    <w:rPr>
      <w:rFonts w:cs="OpenSymbol"/>
    </w:rPr>
  </w:style>
  <w:style w:type="character" w:styleId="ListLabel7">
    <w:name w:val="ListLabel 7"/>
    <w:rPr>
      <w:rFonts w:cs="Symbol"/>
    </w:rPr>
  </w:style>
  <w:style w:type="character" w:styleId="ListLabel8">
    <w:name w:val="ListLabel 8"/>
    <w:rPr>
      <w:rFonts w:cs="OpenSymbol"/>
    </w:rPr>
  </w:style>
  <w:style w:type="character" w:styleId="ListLabel9">
    <w:name w:val="ListLabel 9"/>
    <w:rPr>
      <w:rFonts w:cs="Symbol"/>
    </w:rPr>
  </w:style>
  <w:style w:type="character" w:styleId="ListLabel10">
    <w:name w:val="ListLabel 10"/>
    <w:rPr>
      <w:rFonts w:cs="OpenSymbol"/>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hurso.high@highlandpc.co.uk" TargetMode="External"/><Relationship Id="rId3" Type="http://schemas.openxmlformats.org/officeDocument/2006/relationships/hyperlink" Target="mailto:mhorne55@outlook.c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198</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2021-11-01T22:56:53Z</dcterms:created>
  <dc:language>en-GB</dc:language>
  <dcterms:modified xsi:type="dcterms:W3CDTF">2021-11-01T23:34:52Z</dcterms:modified>
  <cp:revision>1</cp:revision>
</cp:coreProperties>
</file>