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1C75" w14:textId="522F14F7" w:rsidR="00AD0AA7" w:rsidRPr="000E55A5" w:rsidRDefault="00CA7B6E" w:rsidP="00F31C48">
      <w:r w:rsidRPr="000E55A5">
        <w:rPr>
          <w:noProof/>
        </w:rPr>
        <w:drawing>
          <wp:anchor distT="0" distB="0" distL="114300" distR="114300" simplePos="0" relativeHeight="251658240" behindDoc="0" locked="0" layoutInCell="1" allowOverlap="1" wp14:anchorId="27B6CA50" wp14:editId="3AC499D7">
            <wp:simplePos x="0" y="0"/>
            <wp:positionH relativeFrom="margin">
              <wp:align>center</wp:align>
            </wp:positionH>
            <wp:positionV relativeFrom="paragraph">
              <wp:posOffset>0</wp:posOffset>
            </wp:positionV>
            <wp:extent cx="552450" cy="552450"/>
            <wp:effectExtent l="0" t="0" r="0" b="0"/>
            <wp:wrapSquare wrapText="bothSides"/>
            <wp:docPr id="37" name="Picture 37" descr="A bird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ird in a circ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08D73" w14:textId="00C13EDE" w:rsidR="38B1C845" w:rsidRDefault="38B1C845"/>
    <w:p w14:paraId="66013F17" w14:textId="5F9EB0C1" w:rsidR="38B1C845" w:rsidRDefault="38B1C845"/>
    <w:p w14:paraId="6EE87E55" w14:textId="38A79F7B" w:rsidR="00AD0AA7" w:rsidRPr="000E55A5" w:rsidRDefault="00511B92" w:rsidP="00F31C48">
      <w:pPr>
        <w:jc w:val="center"/>
        <w:rPr>
          <w:rFonts w:ascii="Arial" w:hAnsi="Arial" w:cs="Arial"/>
          <w:b/>
          <w:sz w:val="44"/>
          <w:szCs w:val="44"/>
        </w:rPr>
      </w:pPr>
      <w:r w:rsidRPr="000E55A5">
        <w:rPr>
          <w:rFonts w:ascii="Arial" w:hAnsi="Arial" w:cs="Arial"/>
          <w:b/>
          <w:sz w:val="44"/>
          <w:szCs w:val="44"/>
        </w:rPr>
        <w:t>Thurso High School</w:t>
      </w:r>
    </w:p>
    <w:p w14:paraId="68436A34" w14:textId="68B961C6" w:rsidR="00AD0AA7" w:rsidRPr="000E55A5" w:rsidRDefault="00AD0AA7" w:rsidP="00F31C48">
      <w:pPr>
        <w:jc w:val="center"/>
        <w:rPr>
          <w:rFonts w:ascii="Arial" w:hAnsi="Arial" w:cs="Arial"/>
          <w:bCs/>
          <w:color w:val="7030A0"/>
          <w:sz w:val="24"/>
          <w:szCs w:val="24"/>
        </w:rPr>
      </w:pPr>
      <w:r w:rsidRPr="000E55A5">
        <w:rPr>
          <w:rFonts w:ascii="Arial" w:hAnsi="Arial" w:cs="Arial"/>
          <w:bCs/>
          <w:color w:val="7030A0"/>
          <w:sz w:val="24"/>
          <w:szCs w:val="24"/>
        </w:rPr>
        <w:t>ESTABLISHMENT IMPROVEMENT PLAN</w:t>
      </w:r>
      <w:r w:rsidR="00671CEF" w:rsidRPr="000E55A5">
        <w:rPr>
          <w:rFonts w:ascii="Arial" w:hAnsi="Arial" w:cs="Arial"/>
          <w:bCs/>
          <w:color w:val="7030A0"/>
          <w:sz w:val="24"/>
          <w:szCs w:val="24"/>
        </w:rPr>
        <w:t xml:space="preserve"> </w:t>
      </w:r>
      <w:r w:rsidR="00671CEF" w:rsidRPr="000E55A5">
        <w:rPr>
          <w:rFonts w:ascii="Arial" w:hAnsi="Arial" w:cs="Arial"/>
          <w:color w:val="7030A0"/>
        </w:rPr>
        <w:t>202</w:t>
      </w:r>
      <w:r w:rsidR="000707F2">
        <w:rPr>
          <w:rFonts w:ascii="Arial" w:hAnsi="Arial" w:cs="Arial"/>
          <w:color w:val="7030A0"/>
        </w:rPr>
        <w:t>5</w:t>
      </w:r>
      <w:r w:rsidR="00671CEF" w:rsidRPr="000E55A5">
        <w:rPr>
          <w:rFonts w:ascii="Arial" w:hAnsi="Arial" w:cs="Arial"/>
          <w:color w:val="7030A0"/>
        </w:rPr>
        <w:t>-2</w:t>
      </w:r>
      <w:r w:rsidR="000707F2">
        <w:rPr>
          <w:rFonts w:ascii="Arial" w:hAnsi="Arial" w:cs="Arial"/>
          <w:color w:val="7030A0"/>
        </w:rPr>
        <w:t>6</w:t>
      </w:r>
    </w:p>
    <w:p w14:paraId="33E28052" w14:textId="6E1FDE55" w:rsidR="00B72055" w:rsidRPr="000E55A5" w:rsidRDefault="00B72055" w:rsidP="00F31C48">
      <w:r w:rsidRPr="000E55A5">
        <w:tab/>
      </w:r>
    </w:p>
    <w:p w14:paraId="05AC22B7" w14:textId="3ABC6321" w:rsidR="00BC70B0" w:rsidRPr="000E55A5" w:rsidRDefault="00D23FA4" w:rsidP="00F31C48">
      <w:pPr>
        <w:tabs>
          <w:tab w:val="left" w:pos="7500"/>
        </w:tabs>
        <w:ind w:left="284"/>
        <w:rPr>
          <w:rFonts w:ascii="Century Gothic" w:hAnsi="Century Gothic"/>
          <w:noProof/>
          <w:color w:val="7030A0"/>
          <w:sz w:val="24"/>
          <w:szCs w:val="24"/>
          <w:lang w:eastAsia="en-GB"/>
        </w:rPr>
      </w:pPr>
      <w:r w:rsidRPr="000E55A5">
        <w:rPr>
          <w:rFonts w:ascii="Century Gothic" w:hAnsi="Century Gothic"/>
          <w:b/>
          <w:bCs/>
          <w:noProof/>
          <w:color w:val="7030A0"/>
          <w:sz w:val="24"/>
          <w:szCs w:val="24"/>
          <w:lang w:eastAsia="en-GB"/>
        </w:rPr>
        <w:t xml:space="preserve">Priority </w:t>
      </w:r>
      <w:r w:rsidR="00AE534D" w:rsidRPr="000E55A5">
        <w:rPr>
          <w:rFonts w:ascii="Century Gothic" w:hAnsi="Century Gothic"/>
          <w:b/>
          <w:bCs/>
          <w:noProof/>
          <w:color w:val="7030A0"/>
          <w:sz w:val="24"/>
          <w:szCs w:val="24"/>
          <w:lang w:eastAsia="en-GB"/>
        </w:rPr>
        <w:t>1</w:t>
      </w:r>
      <w:r w:rsidRPr="000E55A5">
        <w:rPr>
          <w:rFonts w:ascii="Century Gothic" w:hAnsi="Century Gothic"/>
          <w:b/>
          <w:bCs/>
          <w:noProof/>
          <w:color w:val="7030A0"/>
          <w:sz w:val="24"/>
          <w:szCs w:val="24"/>
          <w:lang w:eastAsia="en-GB"/>
        </w:rPr>
        <w:t>:</w:t>
      </w:r>
      <w:r w:rsidRPr="000E55A5">
        <w:rPr>
          <w:rFonts w:ascii="Century Gothic" w:hAnsi="Century Gothic"/>
          <w:noProof/>
          <w:color w:val="7030A0"/>
          <w:sz w:val="24"/>
          <w:szCs w:val="24"/>
          <w:lang w:eastAsia="en-GB"/>
        </w:rPr>
        <w:t xml:space="preserve"> </w:t>
      </w:r>
      <w:r w:rsidR="00074DF0" w:rsidRPr="000E55A5">
        <w:rPr>
          <w:rFonts w:ascii="Century Gothic" w:hAnsi="Century Gothic"/>
          <w:noProof/>
          <w:color w:val="7030A0"/>
          <w:sz w:val="24"/>
          <w:szCs w:val="24"/>
          <w:lang w:eastAsia="en-GB"/>
        </w:rPr>
        <w:t>Improving health and wellbeing; ensuring equality and inclusion</w:t>
      </w:r>
    </w:p>
    <w:p w14:paraId="0F737EBE" w14:textId="24A54136" w:rsidR="000707F2" w:rsidRPr="003737A0" w:rsidRDefault="000707F2" w:rsidP="00542EBB">
      <w:pPr>
        <w:shd w:val="clear" w:color="auto" w:fill="FFFFFF"/>
        <w:tabs>
          <w:tab w:val="num" w:pos="709"/>
        </w:tabs>
        <w:spacing w:after="0"/>
        <w:ind w:left="284"/>
        <w:rPr>
          <w:rFonts w:eastAsia="Times New Roman" w:cstheme="minorHAnsi"/>
          <w:b/>
          <w:bCs/>
          <w:color w:val="2E74B5" w:themeColor="accent1" w:themeShade="BF"/>
          <w:sz w:val="20"/>
          <w:szCs w:val="20"/>
          <w:lang w:eastAsia="en-GB"/>
        </w:rPr>
      </w:pPr>
      <w:r w:rsidRPr="003737A0">
        <w:rPr>
          <w:rFonts w:eastAsia="Times New Roman"/>
          <w:b/>
          <w:color w:val="2E74B5" w:themeColor="accent1" w:themeShade="BF"/>
          <w:sz w:val="20"/>
          <w:szCs w:val="20"/>
          <w:lang w:eastAsia="en-GB"/>
        </w:rPr>
        <w:t>Translating school values into expectations of behaviour</w:t>
      </w:r>
    </w:p>
    <w:p w14:paraId="799E2786" w14:textId="4C84F62F" w:rsidR="000707F2" w:rsidRDefault="000707F2" w:rsidP="00F31C48">
      <w:pPr>
        <w:shd w:val="clear" w:color="auto" w:fill="FFFFFF"/>
        <w:tabs>
          <w:tab w:val="num" w:pos="720"/>
        </w:tabs>
        <w:ind w:left="284"/>
        <w:rPr>
          <w:rFonts w:eastAsia="Times New Roman"/>
          <w:sz w:val="20"/>
          <w:szCs w:val="20"/>
          <w:lang w:eastAsia="en-GB"/>
        </w:rPr>
      </w:pPr>
      <w:r w:rsidRPr="4C5E3EE3">
        <w:rPr>
          <w:rFonts w:eastAsia="Times New Roman"/>
          <w:sz w:val="20"/>
          <w:szCs w:val="20"/>
          <w:lang w:eastAsia="en-GB"/>
        </w:rPr>
        <w:t xml:space="preserve">Work to </w:t>
      </w:r>
      <w:r>
        <w:rPr>
          <w:rFonts w:eastAsia="Times New Roman"/>
          <w:sz w:val="20"/>
          <w:szCs w:val="20"/>
          <w:lang w:eastAsia="en-GB"/>
        </w:rPr>
        <w:t>further translate</w:t>
      </w:r>
      <w:r w:rsidRPr="4C5E3EE3">
        <w:rPr>
          <w:rFonts w:eastAsia="Times New Roman"/>
          <w:sz w:val="20"/>
          <w:szCs w:val="20"/>
          <w:lang w:eastAsia="en-GB"/>
        </w:rPr>
        <w:t xml:space="preserve"> our school values into clear </w:t>
      </w:r>
      <w:r>
        <w:rPr>
          <w:rFonts w:eastAsia="Times New Roman"/>
          <w:sz w:val="20"/>
          <w:szCs w:val="20"/>
          <w:lang w:eastAsia="en-GB"/>
        </w:rPr>
        <w:t xml:space="preserve">day to day </w:t>
      </w:r>
      <w:r w:rsidRPr="4C5E3EE3">
        <w:rPr>
          <w:rFonts w:eastAsia="Times New Roman"/>
          <w:sz w:val="20"/>
          <w:szCs w:val="20"/>
          <w:lang w:eastAsia="en-GB"/>
        </w:rPr>
        <w:t xml:space="preserve">expectations for staff and pupils </w:t>
      </w:r>
      <w:r>
        <w:rPr>
          <w:rFonts w:eastAsia="Times New Roman"/>
          <w:sz w:val="20"/>
          <w:szCs w:val="20"/>
          <w:lang w:eastAsia="en-GB"/>
        </w:rPr>
        <w:t>through</w:t>
      </w:r>
      <w:r w:rsidRPr="4C5E3EE3">
        <w:rPr>
          <w:rFonts w:eastAsia="Times New Roman"/>
          <w:sz w:val="20"/>
          <w:szCs w:val="20"/>
          <w:lang w:eastAsia="en-GB"/>
        </w:rPr>
        <w:t xml:space="preserve"> defining </w:t>
      </w:r>
      <w:r w:rsidR="00B75352">
        <w:rPr>
          <w:rFonts w:eastAsia="Times New Roman"/>
          <w:sz w:val="20"/>
          <w:szCs w:val="20"/>
          <w:lang w:eastAsia="en-GB"/>
        </w:rPr>
        <w:t xml:space="preserve">and encouraging </w:t>
      </w:r>
      <w:r w:rsidRPr="4C5E3EE3">
        <w:rPr>
          <w:rFonts w:eastAsia="Times New Roman"/>
          <w:sz w:val="20"/>
          <w:szCs w:val="20"/>
          <w:lang w:eastAsia="en-GB"/>
        </w:rPr>
        <w:t>specific behaviours reflec</w:t>
      </w:r>
      <w:r>
        <w:rPr>
          <w:rFonts w:eastAsia="Times New Roman"/>
          <w:sz w:val="20"/>
          <w:szCs w:val="20"/>
          <w:lang w:eastAsia="en-GB"/>
        </w:rPr>
        <w:t>tin</w:t>
      </w:r>
      <w:r w:rsidRPr="4C5E3EE3">
        <w:rPr>
          <w:rFonts w:eastAsia="Times New Roman"/>
          <w:sz w:val="20"/>
          <w:szCs w:val="20"/>
          <w:lang w:eastAsia="en-GB"/>
        </w:rPr>
        <w:t xml:space="preserve">g our TRACK values; ensuring expectations </w:t>
      </w:r>
      <w:r>
        <w:rPr>
          <w:rFonts w:eastAsia="Times New Roman"/>
          <w:sz w:val="20"/>
          <w:szCs w:val="20"/>
          <w:lang w:eastAsia="en-GB"/>
        </w:rPr>
        <w:t xml:space="preserve">of meeting the values </w:t>
      </w:r>
      <w:r w:rsidRPr="4C5E3EE3">
        <w:rPr>
          <w:rFonts w:eastAsia="Times New Roman"/>
          <w:sz w:val="20"/>
          <w:szCs w:val="20"/>
          <w:lang w:eastAsia="en-GB"/>
        </w:rPr>
        <w:t>are simple, explicit and easy to follow</w:t>
      </w:r>
      <w:r>
        <w:rPr>
          <w:rFonts w:eastAsia="Times New Roman"/>
          <w:sz w:val="20"/>
          <w:szCs w:val="20"/>
          <w:lang w:eastAsia="en-GB"/>
        </w:rPr>
        <w:t>.</w:t>
      </w:r>
    </w:p>
    <w:p w14:paraId="40ACD9AF" w14:textId="325E008C" w:rsidR="007D78EF" w:rsidRDefault="00DC5DE4" w:rsidP="00925D43">
      <w:pPr>
        <w:shd w:val="clear" w:color="auto" w:fill="FFFFFF"/>
        <w:tabs>
          <w:tab w:val="num" w:pos="720"/>
        </w:tabs>
        <w:spacing w:after="0"/>
        <w:ind w:left="284"/>
        <w:rPr>
          <w:rFonts w:eastAsia="Times New Roman" w:cstheme="minorHAnsi"/>
          <w:b/>
          <w:bCs/>
          <w:color w:val="2E74B5" w:themeColor="accent1" w:themeShade="BF"/>
          <w:sz w:val="20"/>
          <w:szCs w:val="20"/>
          <w:lang w:eastAsia="en-GB"/>
        </w:rPr>
      </w:pPr>
      <w:r w:rsidRPr="00DC5DE4">
        <w:rPr>
          <w:rFonts w:eastAsia="Times New Roman" w:cstheme="minorHAnsi"/>
          <w:b/>
          <w:bCs/>
          <w:color w:val="2E74B5" w:themeColor="accent1" w:themeShade="BF"/>
          <w:sz w:val="20"/>
          <w:szCs w:val="20"/>
          <w:lang w:eastAsia="en-GB"/>
        </w:rPr>
        <w:t>Combine all current practice into a Relationships and Behaviour policy in line with the national consequence guidance</w:t>
      </w:r>
    </w:p>
    <w:p w14:paraId="6EB30E29" w14:textId="66332045" w:rsidR="00925D43" w:rsidRPr="00DC5DE4" w:rsidRDefault="00925D43" w:rsidP="00F31C48">
      <w:pPr>
        <w:shd w:val="clear" w:color="auto" w:fill="FFFFFF"/>
        <w:tabs>
          <w:tab w:val="num" w:pos="720"/>
        </w:tabs>
        <w:ind w:left="284"/>
        <w:rPr>
          <w:rFonts w:eastAsia="Times New Roman"/>
          <w:color w:val="2E74B5" w:themeColor="accent1" w:themeShade="BF"/>
          <w:sz w:val="20"/>
          <w:szCs w:val="20"/>
          <w:lang w:eastAsia="en-GB"/>
        </w:rPr>
      </w:pPr>
      <w:r>
        <w:rPr>
          <w:rFonts w:cstheme="minorHAnsi"/>
          <w:bCs/>
          <w:sz w:val="20"/>
          <w:szCs w:val="20"/>
        </w:rPr>
        <w:t>Practices in THS to be clear to all pupils, parents, staff and other partners.</w:t>
      </w:r>
    </w:p>
    <w:p w14:paraId="0AAF1ED6" w14:textId="4022297B" w:rsidR="00CE4B51" w:rsidRPr="003737A0" w:rsidRDefault="00CE4B51" w:rsidP="00542EBB">
      <w:pPr>
        <w:shd w:val="clear" w:color="auto" w:fill="FFFFFF"/>
        <w:tabs>
          <w:tab w:val="num" w:pos="720"/>
        </w:tabs>
        <w:spacing w:after="0"/>
        <w:ind w:left="284"/>
        <w:rPr>
          <w:rFonts w:eastAsia="Times New Roman" w:cstheme="minorHAnsi"/>
          <w:b/>
          <w:bCs/>
          <w:color w:val="2E74B5" w:themeColor="accent1" w:themeShade="BF"/>
          <w:sz w:val="20"/>
          <w:szCs w:val="20"/>
          <w:lang w:eastAsia="en-GB"/>
        </w:rPr>
      </w:pPr>
      <w:r w:rsidRPr="003737A0">
        <w:rPr>
          <w:rFonts w:eastAsia="Times New Roman" w:cstheme="minorHAnsi"/>
          <w:b/>
          <w:bCs/>
          <w:color w:val="2E74B5" w:themeColor="accent1" w:themeShade="BF"/>
          <w:sz w:val="20"/>
          <w:szCs w:val="20"/>
          <w:lang w:eastAsia="en-GB"/>
        </w:rPr>
        <w:t>Creating a Classroom Culture – inclusive classrooms</w:t>
      </w:r>
    </w:p>
    <w:p w14:paraId="42690F4D" w14:textId="4763AEEB" w:rsidR="000707F2" w:rsidRPr="00F31C48" w:rsidRDefault="000707F2" w:rsidP="00F31C48">
      <w:pPr>
        <w:pStyle w:val="ListParagraph"/>
        <w:shd w:val="clear" w:color="auto" w:fill="FFFFFF" w:themeFill="background1"/>
        <w:ind w:left="284"/>
        <w:rPr>
          <w:rFonts w:eastAsia="Times New Roman"/>
          <w:sz w:val="20"/>
          <w:szCs w:val="20"/>
          <w:lang w:eastAsia="en-GB"/>
        </w:rPr>
      </w:pPr>
      <w:r>
        <w:rPr>
          <w:sz w:val="20"/>
          <w:szCs w:val="20"/>
        </w:rPr>
        <w:t>Continued focus on</w:t>
      </w:r>
      <w:r w:rsidRPr="008C7E83">
        <w:rPr>
          <w:sz w:val="20"/>
          <w:szCs w:val="20"/>
        </w:rPr>
        <w:t xml:space="preserve"> </w:t>
      </w:r>
      <w:r w:rsidRPr="008C7E83">
        <w:rPr>
          <w:i/>
          <w:sz w:val="20"/>
          <w:szCs w:val="20"/>
        </w:rPr>
        <w:t>Creating a Classroom Culture</w:t>
      </w:r>
      <w:r w:rsidRPr="008C7E83">
        <w:rPr>
          <w:sz w:val="20"/>
          <w:szCs w:val="20"/>
        </w:rPr>
        <w:t xml:space="preserve"> </w:t>
      </w:r>
      <w:r>
        <w:rPr>
          <w:sz w:val="20"/>
          <w:szCs w:val="20"/>
        </w:rPr>
        <w:t xml:space="preserve">whole school </w:t>
      </w:r>
      <w:r w:rsidRPr="008C7E83">
        <w:rPr>
          <w:sz w:val="20"/>
          <w:szCs w:val="20"/>
        </w:rPr>
        <w:t xml:space="preserve">professional learning to </w:t>
      </w:r>
      <w:r w:rsidR="00B75352">
        <w:rPr>
          <w:sz w:val="20"/>
          <w:szCs w:val="20"/>
        </w:rPr>
        <w:t>continue to</w:t>
      </w:r>
      <w:r w:rsidRPr="008C7E83">
        <w:rPr>
          <w:sz w:val="20"/>
          <w:szCs w:val="20"/>
        </w:rPr>
        <w:t xml:space="preserve"> </w:t>
      </w:r>
      <w:r>
        <w:rPr>
          <w:sz w:val="20"/>
          <w:szCs w:val="20"/>
        </w:rPr>
        <w:t xml:space="preserve">enhance </w:t>
      </w:r>
      <w:r w:rsidRPr="008C7E83">
        <w:rPr>
          <w:sz w:val="20"/>
          <w:szCs w:val="20"/>
        </w:rPr>
        <w:t xml:space="preserve">consistency </w:t>
      </w:r>
      <w:r>
        <w:rPr>
          <w:sz w:val="20"/>
          <w:szCs w:val="20"/>
        </w:rPr>
        <w:t xml:space="preserve">of agreed good behaviours </w:t>
      </w:r>
      <w:r w:rsidRPr="008C7E83">
        <w:rPr>
          <w:sz w:val="20"/>
          <w:szCs w:val="20"/>
        </w:rPr>
        <w:t xml:space="preserve">across the school and </w:t>
      </w:r>
      <w:r>
        <w:rPr>
          <w:rFonts w:eastAsia="Times New Roman"/>
          <w:sz w:val="20"/>
          <w:szCs w:val="20"/>
          <w:lang w:eastAsia="en-GB"/>
        </w:rPr>
        <w:t>making these behaviours habitual in our pupils</w:t>
      </w:r>
      <w:r w:rsidR="00F31C48">
        <w:rPr>
          <w:rFonts w:eastAsia="Times New Roman"/>
          <w:sz w:val="20"/>
          <w:szCs w:val="20"/>
          <w:lang w:eastAsia="en-GB"/>
        </w:rPr>
        <w:t>.</w:t>
      </w:r>
    </w:p>
    <w:p w14:paraId="64D0117F" w14:textId="13182C3B" w:rsidR="00F31C48" w:rsidRPr="00311E9F" w:rsidRDefault="000707F2" w:rsidP="00311E9F">
      <w:pPr>
        <w:shd w:val="clear" w:color="auto" w:fill="FFFFFF"/>
        <w:tabs>
          <w:tab w:val="num" w:pos="720"/>
        </w:tabs>
        <w:ind w:left="284"/>
        <w:rPr>
          <w:rFonts w:cstheme="minorHAnsi"/>
          <w:sz w:val="20"/>
          <w:szCs w:val="20"/>
        </w:rPr>
      </w:pPr>
      <w:r w:rsidRPr="000E55A5">
        <w:rPr>
          <w:rFonts w:cstheme="minorHAnsi"/>
          <w:sz w:val="20"/>
          <w:szCs w:val="20"/>
        </w:rPr>
        <w:t>Support for pupils with additional needs</w:t>
      </w:r>
      <w:r w:rsidR="00311E9F">
        <w:rPr>
          <w:rFonts w:cstheme="minorHAnsi"/>
          <w:bCs/>
          <w:sz w:val="20"/>
          <w:szCs w:val="20"/>
        </w:rPr>
        <w:t xml:space="preserve"> through</w:t>
      </w:r>
      <w:r w:rsidRPr="008C7E83">
        <w:rPr>
          <w:rStyle w:val="eop"/>
          <w:rFonts w:cstheme="minorHAnsi"/>
          <w:sz w:val="20"/>
          <w:szCs w:val="20"/>
        </w:rPr>
        <w:t xml:space="preserve"> improvements </w:t>
      </w:r>
      <w:r w:rsidR="00311E9F">
        <w:rPr>
          <w:rStyle w:val="eop"/>
          <w:rFonts w:cstheme="minorHAnsi"/>
          <w:sz w:val="20"/>
          <w:szCs w:val="20"/>
        </w:rPr>
        <w:t>in</w:t>
      </w:r>
      <w:r w:rsidRPr="008C7E83">
        <w:rPr>
          <w:rStyle w:val="eop"/>
          <w:rFonts w:cstheme="minorHAnsi"/>
          <w:sz w:val="20"/>
          <w:szCs w:val="20"/>
        </w:rPr>
        <w:t xml:space="preserve"> Seemis and ASN spreadsheet recording</w:t>
      </w:r>
      <w:r w:rsidR="00311E9F">
        <w:rPr>
          <w:rStyle w:val="eop"/>
          <w:rFonts w:cstheme="minorHAnsi"/>
          <w:sz w:val="20"/>
          <w:szCs w:val="20"/>
        </w:rPr>
        <w:t>; i</w:t>
      </w:r>
      <w:r w:rsidRPr="00F31C48">
        <w:rPr>
          <w:rFonts w:cstheme="minorHAnsi"/>
          <w:sz w:val="20"/>
          <w:szCs w:val="20"/>
        </w:rPr>
        <w:t>mplement</w:t>
      </w:r>
      <w:r w:rsidR="00311E9F">
        <w:rPr>
          <w:rFonts w:cstheme="minorHAnsi"/>
          <w:sz w:val="20"/>
          <w:szCs w:val="20"/>
        </w:rPr>
        <w:t>ation of</w:t>
      </w:r>
      <w:r w:rsidRPr="00F31C48">
        <w:rPr>
          <w:rFonts w:cstheme="minorHAnsi"/>
          <w:sz w:val="20"/>
          <w:szCs w:val="20"/>
        </w:rPr>
        <w:t xml:space="preserve"> </w:t>
      </w:r>
      <w:r w:rsidR="00311E9F">
        <w:rPr>
          <w:rFonts w:cstheme="minorHAnsi"/>
          <w:sz w:val="20"/>
          <w:szCs w:val="20"/>
        </w:rPr>
        <w:t xml:space="preserve">identified </w:t>
      </w:r>
      <w:r w:rsidRPr="00F31C48">
        <w:rPr>
          <w:rFonts w:cstheme="minorHAnsi"/>
          <w:sz w:val="20"/>
          <w:szCs w:val="20"/>
        </w:rPr>
        <w:t>best practice in collaborative classroom working</w:t>
      </w:r>
      <w:r w:rsidR="00311E9F">
        <w:rPr>
          <w:rFonts w:cstheme="minorHAnsi"/>
          <w:sz w:val="20"/>
          <w:szCs w:val="20"/>
        </w:rPr>
        <w:t xml:space="preserve">; </w:t>
      </w:r>
      <w:r w:rsidRPr="00311E9F">
        <w:rPr>
          <w:rFonts w:cstheme="minorHAnsi"/>
          <w:sz w:val="20"/>
          <w:szCs w:val="20"/>
        </w:rPr>
        <w:t xml:space="preserve">meeting </w:t>
      </w:r>
      <w:r w:rsidR="00311E9F">
        <w:rPr>
          <w:rFonts w:cstheme="minorHAnsi"/>
          <w:sz w:val="20"/>
          <w:szCs w:val="20"/>
        </w:rPr>
        <w:t xml:space="preserve">of </w:t>
      </w:r>
      <w:r w:rsidRPr="00311E9F">
        <w:rPr>
          <w:rFonts w:cstheme="minorHAnsi"/>
          <w:sz w:val="20"/>
          <w:szCs w:val="20"/>
        </w:rPr>
        <w:t>statutory requirements for pupils with regard to Personal Learning Plans, Child’s Plans, CSPs</w:t>
      </w:r>
      <w:r w:rsidR="00311E9F">
        <w:rPr>
          <w:rFonts w:cstheme="minorHAnsi"/>
          <w:sz w:val="20"/>
          <w:szCs w:val="20"/>
        </w:rPr>
        <w:t>; refreshing of staff training in t</w:t>
      </w:r>
      <w:r w:rsidRPr="00311E9F">
        <w:rPr>
          <w:rFonts w:ascii="Calibri" w:hAnsi="Calibri" w:cs="Calibri"/>
          <w:sz w:val="20"/>
          <w:szCs w:val="20"/>
        </w:rPr>
        <w:t>rauma informed practice</w:t>
      </w:r>
      <w:r w:rsidR="00311E9F">
        <w:rPr>
          <w:rFonts w:ascii="Calibri" w:hAnsi="Calibri" w:cs="Calibri"/>
          <w:sz w:val="20"/>
          <w:szCs w:val="20"/>
        </w:rPr>
        <w:t xml:space="preserve">; effective meeting of </w:t>
      </w:r>
      <w:r w:rsidR="00311E9F" w:rsidRPr="00F31C48">
        <w:rPr>
          <w:rFonts w:cstheme="minorHAnsi"/>
          <w:sz w:val="20"/>
          <w:szCs w:val="20"/>
        </w:rPr>
        <w:t>identified needs</w:t>
      </w:r>
      <w:r w:rsidR="00311E9F">
        <w:rPr>
          <w:rFonts w:cstheme="minorHAnsi"/>
          <w:sz w:val="20"/>
          <w:szCs w:val="20"/>
        </w:rPr>
        <w:t xml:space="preserve"> by </w:t>
      </w:r>
      <w:r w:rsidRPr="00311E9F">
        <w:rPr>
          <w:rFonts w:cstheme="minorHAnsi"/>
          <w:sz w:val="20"/>
          <w:szCs w:val="20"/>
        </w:rPr>
        <w:t>PSA support staff</w:t>
      </w:r>
      <w:r w:rsidR="00311E9F">
        <w:rPr>
          <w:rFonts w:cstheme="minorHAnsi"/>
          <w:sz w:val="20"/>
          <w:szCs w:val="20"/>
        </w:rPr>
        <w:t>.</w:t>
      </w:r>
    </w:p>
    <w:p w14:paraId="1FBF7ED3" w14:textId="77777777" w:rsidR="000707F2" w:rsidRPr="003737A0" w:rsidRDefault="000707F2" w:rsidP="00542EBB">
      <w:pPr>
        <w:spacing w:after="0"/>
        <w:ind w:left="284"/>
        <w:rPr>
          <w:rFonts w:eastAsia="Times New Roman" w:cstheme="minorHAnsi"/>
          <w:b/>
          <w:bCs/>
          <w:color w:val="2E74B5" w:themeColor="accent1" w:themeShade="BF"/>
          <w:sz w:val="20"/>
          <w:szCs w:val="20"/>
          <w:lang w:eastAsia="en-GB"/>
        </w:rPr>
      </w:pPr>
      <w:r w:rsidRPr="003737A0">
        <w:rPr>
          <w:rFonts w:eastAsia="Times New Roman" w:cstheme="minorHAnsi"/>
          <w:b/>
          <w:bCs/>
          <w:color w:val="2E74B5" w:themeColor="accent1" w:themeShade="BF"/>
          <w:sz w:val="20"/>
          <w:szCs w:val="20"/>
          <w:lang w:eastAsia="en-GB"/>
        </w:rPr>
        <w:t>Mobile Phone policy improvements</w:t>
      </w:r>
    </w:p>
    <w:p w14:paraId="638B04E1" w14:textId="6CEA8F33" w:rsidR="00254DB8" w:rsidRDefault="00254DB8" w:rsidP="009A4871">
      <w:pPr>
        <w:shd w:val="clear" w:color="auto" w:fill="FFFFFF"/>
        <w:tabs>
          <w:tab w:val="num" w:pos="720"/>
        </w:tabs>
        <w:ind w:left="284"/>
        <w:rPr>
          <w:rFonts w:cstheme="minorHAnsi"/>
          <w:sz w:val="20"/>
          <w:szCs w:val="20"/>
        </w:rPr>
      </w:pPr>
      <w:r>
        <w:rPr>
          <w:rFonts w:cstheme="minorHAnsi"/>
          <w:sz w:val="20"/>
          <w:szCs w:val="20"/>
        </w:rPr>
        <w:t>R</w:t>
      </w:r>
      <w:r w:rsidRPr="00BC0B51">
        <w:rPr>
          <w:rFonts w:cstheme="minorHAnsi"/>
          <w:sz w:val="20"/>
          <w:szCs w:val="20"/>
        </w:rPr>
        <w:t>evision of the existing mobile phone policy</w:t>
      </w:r>
      <w:r w:rsidRPr="00BC0B51">
        <w:rPr>
          <w:rFonts w:ascii="Segoe UI" w:hAnsi="Segoe UI" w:cs="Segoe UI"/>
          <w:color w:val="424242"/>
          <w:shd w:val="clear" w:color="auto" w:fill="FAFAFA"/>
        </w:rPr>
        <w:t xml:space="preserve"> </w:t>
      </w:r>
      <w:r>
        <w:rPr>
          <w:rFonts w:cstheme="minorHAnsi"/>
          <w:sz w:val="20"/>
          <w:szCs w:val="20"/>
        </w:rPr>
        <w:t>to</w:t>
      </w:r>
      <w:r w:rsidRPr="00BC0B51">
        <w:rPr>
          <w:rFonts w:cstheme="minorHAnsi"/>
          <w:sz w:val="20"/>
          <w:szCs w:val="20"/>
        </w:rPr>
        <w:t xml:space="preserve"> a model where </w:t>
      </w:r>
      <w:r>
        <w:rPr>
          <w:rFonts w:cstheme="minorHAnsi"/>
          <w:sz w:val="20"/>
          <w:szCs w:val="20"/>
        </w:rPr>
        <w:t xml:space="preserve">use of </w:t>
      </w:r>
      <w:r w:rsidRPr="00BC0B51">
        <w:rPr>
          <w:rFonts w:cstheme="minorHAnsi"/>
          <w:sz w:val="20"/>
          <w:szCs w:val="20"/>
        </w:rPr>
        <w:t xml:space="preserve">phones </w:t>
      </w:r>
      <w:r>
        <w:rPr>
          <w:rFonts w:cstheme="minorHAnsi"/>
          <w:sz w:val="20"/>
          <w:szCs w:val="20"/>
        </w:rPr>
        <w:t>is not allowed at all</w:t>
      </w:r>
      <w:r w:rsidRPr="00BC0B51">
        <w:rPr>
          <w:rFonts w:cstheme="minorHAnsi"/>
          <w:sz w:val="20"/>
          <w:szCs w:val="20"/>
        </w:rPr>
        <w:t xml:space="preserve"> during the school day.</w:t>
      </w:r>
    </w:p>
    <w:p w14:paraId="4BC2D71A" w14:textId="5F2246BA" w:rsidR="00CF73A2" w:rsidRPr="003737A0" w:rsidRDefault="00CF73A2"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Improve attendance</w:t>
      </w:r>
    </w:p>
    <w:p w14:paraId="7983AE4E" w14:textId="42C572D1" w:rsidR="00CF73A2" w:rsidRPr="00CF73A2" w:rsidRDefault="00311E9F" w:rsidP="00F31C48">
      <w:pPr>
        <w:shd w:val="clear" w:color="auto" w:fill="FFFFFF"/>
        <w:tabs>
          <w:tab w:val="num" w:pos="720"/>
        </w:tabs>
        <w:ind w:left="284"/>
        <w:rPr>
          <w:rFonts w:cstheme="minorHAnsi"/>
          <w:b/>
          <w:bCs/>
          <w:color w:val="4472C4"/>
          <w:sz w:val="20"/>
          <w:szCs w:val="20"/>
        </w:rPr>
      </w:pPr>
      <w:r>
        <w:rPr>
          <w:rFonts w:cstheme="minorHAnsi"/>
          <w:sz w:val="20"/>
          <w:szCs w:val="20"/>
        </w:rPr>
        <w:t>R</w:t>
      </w:r>
      <w:r w:rsidR="00CF73A2">
        <w:rPr>
          <w:rFonts w:cstheme="minorHAnsi"/>
          <w:sz w:val="20"/>
          <w:szCs w:val="20"/>
        </w:rPr>
        <w:t xml:space="preserve">eview the </w:t>
      </w:r>
      <w:r w:rsidR="00CF73A2" w:rsidRPr="008C7D22">
        <w:rPr>
          <w:rFonts w:cstheme="minorHAnsi"/>
          <w:i/>
          <w:iCs/>
          <w:sz w:val="20"/>
          <w:szCs w:val="20"/>
        </w:rPr>
        <w:t>THS Attendance Support</w:t>
      </w:r>
      <w:r w:rsidR="00CF73A2">
        <w:rPr>
          <w:rFonts w:cstheme="minorHAnsi"/>
          <w:sz w:val="20"/>
          <w:szCs w:val="20"/>
        </w:rPr>
        <w:t xml:space="preserve"> policy; </w:t>
      </w:r>
      <w:r w:rsidR="00CF73A2" w:rsidRPr="00145540">
        <w:rPr>
          <w:rFonts w:cstheme="minorHAnsi"/>
          <w:sz w:val="20"/>
          <w:szCs w:val="20"/>
        </w:rPr>
        <w:t xml:space="preserve">renewed focus on the attendance </w:t>
      </w:r>
      <w:r w:rsidR="00CF73A2">
        <w:rPr>
          <w:rFonts w:cstheme="minorHAnsi"/>
          <w:sz w:val="20"/>
          <w:szCs w:val="20"/>
        </w:rPr>
        <w:t>o</w:t>
      </w:r>
      <w:r w:rsidR="00CF73A2" w:rsidRPr="00145540">
        <w:rPr>
          <w:rFonts w:cstheme="minorHAnsi"/>
          <w:sz w:val="20"/>
          <w:szCs w:val="20"/>
        </w:rPr>
        <w:t xml:space="preserve">f </w:t>
      </w:r>
      <w:r w:rsidR="00B75352">
        <w:rPr>
          <w:rFonts w:cstheme="minorHAnsi"/>
          <w:sz w:val="20"/>
          <w:szCs w:val="20"/>
        </w:rPr>
        <w:t xml:space="preserve">specific </w:t>
      </w:r>
      <w:r w:rsidR="00CF73A2">
        <w:rPr>
          <w:rFonts w:cstheme="minorHAnsi"/>
          <w:sz w:val="20"/>
          <w:szCs w:val="20"/>
        </w:rPr>
        <w:t>identified</w:t>
      </w:r>
      <w:r w:rsidR="00CF73A2" w:rsidRPr="00145540">
        <w:rPr>
          <w:rFonts w:cstheme="minorHAnsi"/>
          <w:sz w:val="20"/>
          <w:szCs w:val="20"/>
        </w:rPr>
        <w:t xml:space="preserve"> pupi</w:t>
      </w:r>
      <w:r w:rsidR="00CF73A2">
        <w:rPr>
          <w:rFonts w:cstheme="minorHAnsi"/>
          <w:sz w:val="20"/>
          <w:szCs w:val="20"/>
        </w:rPr>
        <w:t xml:space="preserve">l groups; </w:t>
      </w:r>
      <w:r>
        <w:rPr>
          <w:rFonts w:cstheme="minorHAnsi"/>
          <w:sz w:val="20"/>
          <w:szCs w:val="20"/>
        </w:rPr>
        <w:t>identify</w:t>
      </w:r>
      <w:r w:rsidR="00CF73A2" w:rsidRPr="00145540">
        <w:rPr>
          <w:rFonts w:cstheme="minorHAnsi"/>
          <w:sz w:val="20"/>
          <w:szCs w:val="20"/>
        </w:rPr>
        <w:t xml:space="preserve"> patterns of low attendance across the ASG and </w:t>
      </w:r>
      <w:r w:rsidR="00CF73A2">
        <w:rPr>
          <w:rFonts w:cstheme="minorHAnsi"/>
          <w:sz w:val="20"/>
          <w:szCs w:val="20"/>
        </w:rPr>
        <w:t>there</w:t>
      </w:r>
      <w:r>
        <w:rPr>
          <w:rFonts w:cstheme="minorHAnsi"/>
          <w:sz w:val="20"/>
          <w:szCs w:val="20"/>
        </w:rPr>
        <w:t>by</w:t>
      </w:r>
      <w:r w:rsidR="00CF73A2">
        <w:rPr>
          <w:rFonts w:cstheme="minorHAnsi"/>
          <w:sz w:val="20"/>
          <w:szCs w:val="20"/>
        </w:rPr>
        <w:t xml:space="preserve"> effect earlier intervention.</w:t>
      </w:r>
      <w:r w:rsidR="00CF73A2" w:rsidRPr="00145540">
        <w:rPr>
          <w:rFonts w:cstheme="minorHAnsi"/>
          <w:sz w:val="20"/>
          <w:szCs w:val="20"/>
        </w:rPr>
        <w:t xml:space="preserve"> </w:t>
      </w:r>
    </w:p>
    <w:p w14:paraId="48F8F954" w14:textId="4FB8A44B" w:rsidR="00817F50" w:rsidRPr="003737A0" w:rsidRDefault="00817F50"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Improve Personal and Social Education (PSE) programmes</w:t>
      </w:r>
    </w:p>
    <w:p w14:paraId="50B55DE8" w14:textId="2BD28E6C" w:rsidR="00CF73A2" w:rsidRPr="00F31C48" w:rsidRDefault="00CF73A2" w:rsidP="00F31C48">
      <w:pPr>
        <w:shd w:val="clear" w:color="auto" w:fill="FFFFFF"/>
        <w:tabs>
          <w:tab w:val="num" w:pos="720"/>
        </w:tabs>
        <w:ind w:left="284"/>
        <w:rPr>
          <w:sz w:val="20"/>
          <w:szCs w:val="20"/>
        </w:rPr>
      </w:pPr>
      <w:r w:rsidRPr="00673D8F">
        <w:rPr>
          <w:sz w:val="20"/>
          <w:szCs w:val="20"/>
        </w:rPr>
        <w:t>Continue to review the PSE programme</w:t>
      </w:r>
      <w:r w:rsidR="00F31C48">
        <w:rPr>
          <w:sz w:val="20"/>
          <w:szCs w:val="20"/>
        </w:rPr>
        <w:t>; r</w:t>
      </w:r>
      <w:r w:rsidRPr="00673D8F">
        <w:rPr>
          <w:color w:val="000000" w:themeColor="text1"/>
          <w:sz w:val="20"/>
          <w:szCs w:val="20"/>
        </w:rPr>
        <w:t>efresh Anti-bullying policy with pupils, staff and parents</w:t>
      </w:r>
      <w:r w:rsidR="00F31C48">
        <w:rPr>
          <w:color w:val="000000" w:themeColor="text1"/>
          <w:sz w:val="20"/>
          <w:szCs w:val="20"/>
        </w:rPr>
        <w:t xml:space="preserve">; </w:t>
      </w:r>
      <w:r w:rsidR="00311E9F">
        <w:rPr>
          <w:color w:val="000000" w:themeColor="text1"/>
          <w:sz w:val="20"/>
          <w:szCs w:val="20"/>
        </w:rPr>
        <w:t xml:space="preserve">implement </w:t>
      </w:r>
      <w:r w:rsidRPr="008B60C9">
        <w:rPr>
          <w:color w:val="000000" w:themeColor="text1"/>
          <w:sz w:val="20"/>
          <w:szCs w:val="20"/>
        </w:rPr>
        <w:t>S1 settling-in interviews with PTPS</w:t>
      </w:r>
      <w:r w:rsidR="00B75352">
        <w:rPr>
          <w:color w:val="000000" w:themeColor="text1"/>
          <w:sz w:val="20"/>
          <w:szCs w:val="20"/>
        </w:rPr>
        <w:t>s</w:t>
      </w:r>
      <w:r w:rsidR="00311E9F">
        <w:rPr>
          <w:color w:val="000000" w:themeColor="text1"/>
          <w:sz w:val="20"/>
          <w:szCs w:val="20"/>
        </w:rPr>
        <w:t>.</w:t>
      </w:r>
    </w:p>
    <w:p w14:paraId="46F69278" w14:textId="77777777" w:rsidR="00817F50" w:rsidRPr="003737A0" w:rsidRDefault="00817F50" w:rsidP="00542EBB">
      <w:pPr>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Pupil evaluation of wellbeing</w:t>
      </w:r>
    </w:p>
    <w:p w14:paraId="0C96DC2C" w14:textId="66BD333C" w:rsidR="00CF73A2" w:rsidRPr="00F31C48" w:rsidRDefault="00F31C48" w:rsidP="00F31C48">
      <w:pPr>
        <w:ind w:left="284"/>
        <w:rPr>
          <w:sz w:val="20"/>
          <w:szCs w:val="20"/>
        </w:rPr>
      </w:pPr>
      <w:r>
        <w:rPr>
          <w:sz w:val="20"/>
          <w:szCs w:val="20"/>
        </w:rPr>
        <w:t>E</w:t>
      </w:r>
      <w:r w:rsidR="00CF73A2" w:rsidRPr="00D91867">
        <w:rPr>
          <w:sz w:val="20"/>
          <w:szCs w:val="20"/>
        </w:rPr>
        <w:t>ngag</w:t>
      </w:r>
      <w:r w:rsidR="00CF73A2">
        <w:rPr>
          <w:sz w:val="20"/>
          <w:szCs w:val="20"/>
        </w:rPr>
        <w:t>ement of</w:t>
      </w:r>
      <w:r w:rsidR="00CF73A2" w:rsidRPr="00D91867">
        <w:rPr>
          <w:sz w:val="20"/>
          <w:szCs w:val="20"/>
        </w:rPr>
        <w:t xml:space="preserve"> pupils with their own evaluation through the wellbeing indicators</w:t>
      </w:r>
      <w:r>
        <w:rPr>
          <w:sz w:val="20"/>
          <w:szCs w:val="20"/>
        </w:rPr>
        <w:t>; t</w:t>
      </w:r>
      <w:r w:rsidR="00CF73A2">
        <w:rPr>
          <w:sz w:val="20"/>
          <w:szCs w:val="20"/>
        </w:rPr>
        <w:t xml:space="preserve">rack pupil wellbeing over time through the </w:t>
      </w:r>
      <w:r w:rsidR="00B75352" w:rsidRPr="00B75352">
        <w:rPr>
          <w:sz w:val="20"/>
          <w:szCs w:val="20"/>
        </w:rPr>
        <w:t>Glasgow Motivation and Wellbeing</w:t>
      </w:r>
      <w:r w:rsidR="00B75352">
        <w:rPr>
          <w:sz w:val="20"/>
          <w:szCs w:val="20"/>
        </w:rPr>
        <w:t xml:space="preserve"> (</w:t>
      </w:r>
      <w:r w:rsidR="00CF73A2">
        <w:rPr>
          <w:sz w:val="20"/>
          <w:szCs w:val="20"/>
        </w:rPr>
        <w:t>GMWP</w:t>
      </w:r>
      <w:r w:rsidR="00B75352">
        <w:rPr>
          <w:sz w:val="20"/>
          <w:szCs w:val="20"/>
        </w:rPr>
        <w:t xml:space="preserve">) </w:t>
      </w:r>
      <w:r w:rsidR="00CF73A2">
        <w:rPr>
          <w:sz w:val="20"/>
          <w:szCs w:val="20"/>
        </w:rPr>
        <w:t>survey</w:t>
      </w:r>
      <w:r>
        <w:rPr>
          <w:sz w:val="20"/>
          <w:szCs w:val="20"/>
        </w:rPr>
        <w:t>; p</w:t>
      </w:r>
      <w:r w:rsidR="00CF73A2">
        <w:rPr>
          <w:sz w:val="20"/>
          <w:szCs w:val="20"/>
        </w:rPr>
        <w:t>rioritise actions identified from GMWP survey</w:t>
      </w:r>
      <w:r>
        <w:rPr>
          <w:sz w:val="20"/>
          <w:szCs w:val="20"/>
        </w:rPr>
        <w:t>.</w:t>
      </w:r>
    </w:p>
    <w:p w14:paraId="36608D2F" w14:textId="77777777" w:rsidR="00CF73A2" w:rsidRPr="003737A0" w:rsidRDefault="00CF73A2" w:rsidP="00542EBB">
      <w:pPr>
        <w:spacing w:after="0"/>
        <w:ind w:left="284" w:right="-57"/>
        <w:rPr>
          <w:rFonts w:cstheme="minorHAnsi"/>
          <w:b/>
          <w:bCs/>
          <w:color w:val="2E74B5" w:themeColor="accent1" w:themeShade="BF"/>
          <w:sz w:val="20"/>
          <w:szCs w:val="20"/>
        </w:rPr>
      </w:pPr>
      <w:r w:rsidRPr="003737A0">
        <w:rPr>
          <w:rFonts w:cstheme="minorHAnsi"/>
          <w:b/>
          <w:bCs/>
          <w:color w:val="2E74B5" w:themeColor="accent1" w:themeShade="BF"/>
          <w:sz w:val="20"/>
          <w:szCs w:val="20"/>
        </w:rPr>
        <w:t>Develop THS Equality and Diversity policy</w:t>
      </w:r>
    </w:p>
    <w:p w14:paraId="3DAC54B2" w14:textId="54111427" w:rsidR="00CF73A2" w:rsidRPr="00542EBB" w:rsidRDefault="00F31C48" w:rsidP="00542EBB">
      <w:pPr>
        <w:ind w:left="284" w:right="-57"/>
        <w:rPr>
          <w:sz w:val="20"/>
          <w:szCs w:val="20"/>
        </w:rPr>
      </w:pPr>
      <w:r>
        <w:rPr>
          <w:sz w:val="20"/>
          <w:szCs w:val="20"/>
        </w:rPr>
        <w:t>U</w:t>
      </w:r>
      <w:r w:rsidR="00CF73A2" w:rsidRPr="2F8128A5">
        <w:rPr>
          <w:sz w:val="20"/>
          <w:szCs w:val="20"/>
        </w:rPr>
        <w:t xml:space="preserve">pdate </w:t>
      </w:r>
      <w:r w:rsidR="00CF73A2" w:rsidRPr="11EE8E25">
        <w:rPr>
          <w:sz w:val="20"/>
          <w:szCs w:val="20"/>
        </w:rPr>
        <w:t xml:space="preserve">Thurso High School </w:t>
      </w:r>
      <w:r w:rsidR="00542EBB">
        <w:rPr>
          <w:sz w:val="20"/>
          <w:szCs w:val="20"/>
        </w:rPr>
        <w:t xml:space="preserve">Equality and Diversity </w:t>
      </w:r>
      <w:r w:rsidR="00CF73A2" w:rsidRPr="11EE8E25">
        <w:rPr>
          <w:sz w:val="20"/>
          <w:szCs w:val="20"/>
        </w:rPr>
        <w:t>policy</w:t>
      </w:r>
      <w:r w:rsidR="007D78EF">
        <w:rPr>
          <w:sz w:val="20"/>
          <w:szCs w:val="20"/>
        </w:rPr>
        <w:t>.</w:t>
      </w:r>
    </w:p>
    <w:p w14:paraId="04A4C288" w14:textId="77777777" w:rsidR="003737A0" w:rsidRPr="003737A0" w:rsidRDefault="003737A0" w:rsidP="00542EBB">
      <w:pPr>
        <w:shd w:val="clear" w:color="auto" w:fill="FFFFFF" w:themeFill="background1"/>
        <w:tabs>
          <w:tab w:val="num" w:pos="720"/>
        </w:tabs>
        <w:spacing w:after="0"/>
        <w:ind w:left="284"/>
        <w:rPr>
          <w:b/>
          <w:color w:val="2E74B5" w:themeColor="accent1" w:themeShade="BF"/>
          <w:sz w:val="20"/>
          <w:szCs w:val="20"/>
        </w:rPr>
      </w:pPr>
      <w:r w:rsidRPr="003737A0">
        <w:rPr>
          <w:b/>
          <w:color w:val="2E74B5" w:themeColor="accent1" w:themeShade="BF"/>
          <w:sz w:val="20"/>
          <w:szCs w:val="20"/>
        </w:rPr>
        <w:t>School Ethos and staff/pupil leadership</w:t>
      </w:r>
    </w:p>
    <w:p w14:paraId="04F49334" w14:textId="2C1AC979" w:rsidR="003737A0" w:rsidRPr="003737A0" w:rsidRDefault="00542EBB" w:rsidP="00542EBB">
      <w:pPr>
        <w:ind w:left="284"/>
        <w:rPr>
          <w:rFonts w:ascii="Calibri" w:eastAsia="Calibri" w:hAnsi="Calibri" w:cs="Calibri"/>
          <w:sz w:val="20"/>
          <w:szCs w:val="20"/>
        </w:rPr>
      </w:pPr>
      <w:r>
        <w:rPr>
          <w:rFonts w:ascii="Calibri" w:eastAsia="Calibri" w:hAnsi="Calibri" w:cs="Calibri"/>
          <w:color w:val="000000" w:themeColor="text1"/>
          <w:sz w:val="20"/>
          <w:szCs w:val="20"/>
        </w:rPr>
        <w:t>Build upon t</w:t>
      </w:r>
      <w:r w:rsidR="003737A0" w:rsidRPr="44D9606E">
        <w:rPr>
          <w:rFonts w:ascii="Calibri" w:eastAsia="Calibri" w:hAnsi="Calibri" w:cs="Calibri"/>
          <w:color w:val="000000" w:themeColor="text1"/>
          <w:sz w:val="20"/>
          <w:szCs w:val="20"/>
        </w:rPr>
        <w:t>he Junior House Captain programme</w:t>
      </w:r>
      <w:r>
        <w:rPr>
          <w:rFonts w:ascii="Calibri" w:eastAsia="Calibri" w:hAnsi="Calibri" w:cs="Calibri"/>
          <w:color w:val="000000" w:themeColor="text1"/>
          <w:sz w:val="20"/>
          <w:szCs w:val="20"/>
        </w:rPr>
        <w:t>;</w:t>
      </w:r>
      <w:r>
        <w:rPr>
          <w:rFonts w:ascii="Calibri" w:eastAsia="Calibri" w:hAnsi="Calibri" w:cs="Calibri"/>
          <w:sz w:val="20"/>
          <w:szCs w:val="20"/>
        </w:rPr>
        <w:t xml:space="preserve"> b</w:t>
      </w:r>
      <w:r w:rsidR="003737A0" w:rsidRPr="167A0065">
        <w:rPr>
          <w:sz w:val="20"/>
          <w:szCs w:val="20"/>
        </w:rPr>
        <w:t>iannual</w:t>
      </w:r>
      <w:r w:rsidR="003737A0" w:rsidRPr="54FB49A2">
        <w:rPr>
          <w:sz w:val="20"/>
          <w:szCs w:val="20"/>
        </w:rPr>
        <w:t xml:space="preserve"> House </w:t>
      </w:r>
      <w:r w:rsidR="003737A0" w:rsidRPr="55DCADAD">
        <w:rPr>
          <w:sz w:val="20"/>
          <w:szCs w:val="20"/>
        </w:rPr>
        <w:t xml:space="preserve">Leads meetings to </w:t>
      </w:r>
      <w:r w:rsidR="003737A0" w:rsidRPr="547F3FE3">
        <w:rPr>
          <w:sz w:val="20"/>
          <w:szCs w:val="20"/>
        </w:rPr>
        <w:t>strengthen</w:t>
      </w:r>
      <w:r w:rsidR="003737A0" w:rsidRPr="55DCADAD">
        <w:rPr>
          <w:sz w:val="20"/>
          <w:szCs w:val="20"/>
        </w:rPr>
        <w:t xml:space="preserve"> House participation and raising of TRACK profile</w:t>
      </w:r>
      <w:r>
        <w:rPr>
          <w:sz w:val="20"/>
          <w:szCs w:val="20"/>
        </w:rPr>
        <w:t xml:space="preserve">; </w:t>
      </w:r>
      <w:r w:rsidR="00B75352">
        <w:rPr>
          <w:sz w:val="20"/>
          <w:szCs w:val="20"/>
        </w:rPr>
        <w:t xml:space="preserve">ensure </w:t>
      </w:r>
      <w:r>
        <w:rPr>
          <w:rFonts w:ascii="Calibri" w:eastAsia="Calibri" w:hAnsi="Calibri" w:cs="Calibri"/>
          <w:color w:val="000000" w:themeColor="text1"/>
          <w:sz w:val="20"/>
          <w:szCs w:val="20"/>
        </w:rPr>
        <w:t>House</w:t>
      </w:r>
      <w:r w:rsidR="003737A0" w:rsidRPr="5CD3827F">
        <w:rPr>
          <w:rFonts w:ascii="Calibri" w:eastAsia="Calibri" w:hAnsi="Calibri" w:cs="Calibri"/>
          <w:color w:val="000000" w:themeColor="text1"/>
          <w:sz w:val="20"/>
          <w:szCs w:val="20"/>
        </w:rPr>
        <w:t xml:space="preserve"> assemblies link to our school values and aims </w:t>
      </w:r>
      <w:r w:rsidR="00B75352">
        <w:rPr>
          <w:rFonts w:ascii="Calibri" w:eastAsia="Calibri" w:hAnsi="Calibri" w:cs="Calibri"/>
          <w:color w:val="000000" w:themeColor="text1"/>
          <w:sz w:val="20"/>
          <w:szCs w:val="20"/>
        </w:rPr>
        <w:t>while also</w:t>
      </w:r>
      <w:r w:rsidR="003737A0" w:rsidRPr="5CD3827F">
        <w:rPr>
          <w:rFonts w:ascii="Calibri" w:eastAsia="Calibri" w:hAnsi="Calibri" w:cs="Calibri"/>
          <w:color w:val="000000" w:themeColor="text1"/>
          <w:sz w:val="20"/>
          <w:szCs w:val="20"/>
        </w:rPr>
        <w:t xml:space="preserve"> cover topics that pupils feel are </w:t>
      </w:r>
      <w:r>
        <w:rPr>
          <w:rFonts w:ascii="Calibri" w:eastAsia="Calibri" w:hAnsi="Calibri" w:cs="Calibri"/>
          <w:color w:val="000000" w:themeColor="text1"/>
          <w:sz w:val="20"/>
          <w:szCs w:val="20"/>
        </w:rPr>
        <w:t xml:space="preserve">of </w:t>
      </w:r>
      <w:r w:rsidR="003737A0" w:rsidRPr="5CD3827F">
        <w:rPr>
          <w:rFonts w:ascii="Calibri" w:eastAsia="Calibri" w:hAnsi="Calibri" w:cs="Calibri"/>
          <w:color w:val="000000" w:themeColor="text1"/>
          <w:sz w:val="20"/>
          <w:szCs w:val="20"/>
        </w:rPr>
        <w:t>significan</w:t>
      </w:r>
      <w:r>
        <w:rPr>
          <w:rFonts w:ascii="Calibri" w:eastAsia="Calibri" w:hAnsi="Calibri" w:cs="Calibri"/>
          <w:color w:val="000000" w:themeColor="text1"/>
          <w:sz w:val="20"/>
          <w:szCs w:val="20"/>
        </w:rPr>
        <w:t xml:space="preserve">ce and </w:t>
      </w:r>
      <w:r w:rsidR="003737A0" w:rsidRPr="0A176750">
        <w:rPr>
          <w:rFonts w:ascii="Calibri" w:eastAsia="Calibri" w:hAnsi="Calibri" w:cs="Calibri"/>
          <w:sz w:val="20"/>
          <w:szCs w:val="20"/>
        </w:rPr>
        <w:t xml:space="preserve">include sharing of House </w:t>
      </w:r>
      <w:r w:rsidR="003737A0" w:rsidRPr="21828787">
        <w:rPr>
          <w:rFonts w:ascii="Calibri" w:eastAsia="Calibri" w:hAnsi="Calibri" w:cs="Calibri"/>
          <w:sz w:val="20"/>
          <w:szCs w:val="20"/>
        </w:rPr>
        <w:t xml:space="preserve">Achievements. </w:t>
      </w:r>
    </w:p>
    <w:p w14:paraId="35BFDC60" w14:textId="77777777" w:rsidR="003737A0" w:rsidRPr="003737A0" w:rsidRDefault="003737A0" w:rsidP="00542EBB">
      <w:pPr>
        <w:shd w:val="clear" w:color="auto" w:fill="FFFFFF"/>
        <w:tabs>
          <w:tab w:val="num" w:pos="720"/>
        </w:tabs>
        <w:spacing w:after="0"/>
        <w:ind w:left="284"/>
        <w:rPr>
          <w:rFonts w:cstheme="minorHAnsi"/>
          <w:b/>
          <w:color w:val="2E74B5" w:themeColor="accent1" w:themeShade="BF"/>
          <w:sz w:val="20"/>
          <w:szCs w:val="20"/>
        </w:rPr>
      </w:pPr>
      <w:r w:rsidRPr="003737A0">
        <w:rPr>
          <w:rFonts w:cstheme="minorHAnsi"/>
          <w:b/>
          <w:color w:val="2E74B5" w:themeColor="accent1" w:themeShade="BF"/>
          <w:sz w:val="20"/>
          <w:szCs w:val="20"/>
        </w:rPr>
        <w:t>Closing the activity gap</w:t>
      </w:r>
    </w:p>
    <w:p w14:paraId="36D28E1B" w14:textId="72A04C95" w:rsidR="003737A0" w:rsidRPr="00542EBB" w:rsidRDefault="003737A0" w:rsidP="00542EBB">
      <w:pPr>
        <w:pStyle w:val="ListParagraph"/>
        <w:numPr>
          <w:ilvl w:val="0"/>
          <w:numId w:val="37"/>
        </w:numPr>
        <w:rPr>
          <w:rFonts w:eastAsia="Times New Roman"/>
          <w:sz w:val="20"/>
          <w:szCs w:val="20"/>
        </w:rPr>
      </w:pPr>
      <w:r w:rsidRPr="00542EBB">
        <w:rPr>
          <w:rFonts w:eastAsia="Times New Roman"/>
          <w:sz w:val="20"/>
          <w:szCs w:val="20"/>
        </w:rPr>
        <w:t xml:space="preserve">Wider achievement data </w:t>
      </w:r>
      <w:r w:rsidR="00B75352">
        <w:rPr>
          <w:rFonts w:eastAsia="Times New Roman"/>
          <w:sz w:val="20"/>
          <w:szCs w:val="20"/>
        </w:rPr>
        <w:t>to</w:t>
      </w:r>
      <w:r w:rsidRPr="00542EBB">
        <w:rPr>
          <w:rFonts w:eastAsia="Times New Roman"/>
          <w:sz w:val="20"/>
          <w:szCs w:val="20"/>
        </w:rPr>
        <w:t xml:space="preserve"> be collected and used to identify gaps in support or extra-curricular opportunities. Pupil awareness of extra-curricular and wider achievement opportunities to be strengthened</w:t>
      </w:r>
      <w:r w:rsidR="00542EBB" w:rsidRPr="00542EBB">
        <w:rPr>
          <w:rFonts w:eastAsia="Times New Roman"/>
          <w:sz w:val="20"/>
          <w:szCs w:val="20"/>
        </w:rPr>
        <w:t xml:space="preserve"> and </w:t>
      </w:r>
      <w:r w:rsidRPr="00542EBB">
        <w:rPr>
          <w:rFonts w:eastAsia="Times New Roman"/>
          <w:sz w:val="20"/>
          <w:szCs w:val="20"/>
        </w:rPr>
        <w:t xml:space="preserve">pupils </w:t>
      </w:r>
      <w:r w:rsidR="00542EBB" w:rsidRPr="00542EBB">
        <w:rPr>
          <w:rFonts w:eastAsia="Times New Roman"/>
          <w:sz w:val="20"/>
          <w:szCs w:val="20"/>
        </w:rPr>
        <w:t xml:space="preserve">supported </w:t>
      </w:r>
      <w:r w:rsidRPr="00542EBB">
        <w:rPr>
          <w:rFonts w:eastAsia="Times New Roman"/>
          <w:sz w:val="20"/>
          <w:szCs w:val="20"/>
        </w:rPr>
        <w:t xml:space="preserve">to understand how these achievements are helping </w:t>
      </w:r>
      <w:r w:rsidRPr="00542EBB">
        <w:rPr>
          <w:sz w:val="20"/>
          <w:szCs w:val="20"/>
        </w:rPr>
        <w:t>them develop knowledge and skills for life, learning and work.</w:t>
      </w:r>
    </w:p>
    <w:p w14:paraId="118404DA" w14:textId="26A8CB29" w:rsidR="00C616E7" w:rsidRPr="00C616E7" w:rsidRDefault="003737A0" w:rsidP="00C616E7">
      <w:pPr>
        <w:pStyle w:val="ListParagraph"/>
        <w:numPr>
          <w:ilvl w:val="0"/>
          <w:numId w:val="37"/>
        </w:numPr>
      </w:pPr>
      <w:r w:rsidRPr="00542EBB">
        <w:rPr>
          <w:sz w:val="20"/>
          <w:szCs w:val="20"/>
        </w:rPr>
        <w:t>Engagement with a National Profiling Tool for all pupils to create a personal overview of their strengths, achievements and goals including extra-curricular activities.</w:t>
      </w:r>
    </w:p>
    <w:p w14:paraId="6D3751FA" w14:textId="77777777" w:rsidR="00855937" w:rsidRDefault="00855937" w:rsidP="00E8367A">
      <w:pPr>
        <w:shd w:val="clear" w:color="auto" w:fill="FFFFFF"/>
        <w:tabs>
          <w:tab w:val="num" w:pos="720"/>
        </w:tabs>
        <w:spacing w:after="0"/>
        <w:ind w:left="284"/>
        <w:rPr>
          <w:rFonts w:cstheme="minorHAnsi"/>
          <w:b/>
          <w:color w:val="0070C0"/>
          <w:sz w:val="20"/>
          <w:szCs w:val="20"/>
        </w:rPr>
      </w:pPr>
      <w:r w:rsidRPr="00855937">
        <w:rPr>
          <w:rFonts w:cstheme="minorHAnsi"/>
          <w:b/>
          <w:color w:val="0070C0"/>
          <w:sz w:val="20"/>
          <w:szCs w:val="20"/>
        </w:rPr>
        <w:t>Introduce Mentors in Violence Prevention (MVP) programme</w:t>
      </w:r>
    </w:p>
    <w:p w14:paraId="3EEDB534" w14:textId="40F0E3CE" w:rsidR="00855937" w:rsidRPr="00855937" w:rsidRDefault="00E8367A" w:rsidP="00855937">
      <w:pPr>
        <w:shd w:val="clear" w:color="auto" w:fill="FFFFFF"/>
        <w:tabs>
          <w:tab w:val="num" w:pos="720"/>
        </w:tabs>
        <w:ind w:left="284"/>
        <w:rPr>
          <w:rFonts w:cstheme="minorHAnsi"/>
          <w:b/>
          <w:color w:val="0070C0"/>
          <w:sz w:val="20"/>
          <w:szCs w:val="20"/>
        </w:rPr>
      </w:pPr>
      <w:r>
        <w:rPr>
          <w:sz w:val="20"/>
          <w:szCs w:val="20"/>
        </w:rPr>
        <w:lastRenderedPageBreak/>
        <w:t xml:space="preserve">To </w:t>
      </w:r>
      <w:r w:rsidRPr="00445EB0">
        <w:rPr>
          <w:sz w:val="20"/>
          <w:szCs w:val="20"/>
        </w:rPr>
        <w:t xml:space="preserve">empower young people </w:t>
      </w:r>
      <w:r>
        <w:rPr>
          <w:sz w:val="20"/>
          <w:szCs w:val="20"/>
        </w:rPr>
        <w:t xml:space="preserve">(initially S6) </w:t>
      </w:r>
      <w:r w:rsidRPr="00445EB0">
        <w:rPr>
          <w:sz w:val="20"/>
          <w:szCs w:val="20"/>
        </w:rPr>
        <w:t>to challenge and prevent violence by training them as "active bystanders" to support and speak out against bullying, harassment, and all forms of abusive behaviour. </w:t>
      </w:r>
    </w:p>
    <w:p w14:paraId="34D0DCAA" w14:textId="2BE6A246" w:rsidR="00C616E7" w:rsidRPr="00C616E7" w:rsidRDefault="00C616E7" w:rsidP="00DE7C85"/>
    <w:p w14:paraId="6772A0DF" w14:textId="5F65831B" w:rsidR="003737A0" w:rsidRPr="00542EBB" w:rsidRDefault="003737A0" w:rsidP="00542EBB">
      <w:pPr>
        <w:tabs>
          <w:tab w:val="left" w:pos="7500"/>
        </w:tabs>
        <w:ind w:left="284"/>
        <w:rPr>
          <w:rFonts w:ascii="Century Gothic" w:hAnsi="Century Gothic"/>
          <w:noProof/>
          <w:color w:val="7030A0"/>
          <w:sz w:val="24"/>
          <w:szCs w:val="24"/>
          <w:lang w:eastAsia="en-GB"/>
        </w:rPr>
      </w:pPr>
      <w:r w:rsidRPr="000E55A5">
        <w:rPr>
          <w:rFonts w:ascii="Century Gothic" w:hAnsi="Century Gothic"/>
          <w:b/>
          <w:bCs/>
          <w:noProof/>
          <w:color w:val="7030A0"/>
          <w:sz w:val="24"/>
          <w:szCs w:val="24"/>
          <w:lang w:eastAsia="en-GB"/>
        </w:rPr>
        <w:t xml:space="preserve">Priority </w:t>
      </w:r>
      <w:r>
        <w:rPr>
          <w:rFonts w:ascii="Century Gothic" w:hAnsi="Century Gothic"/>
          <w:b/>
          <w:bCs/>
          <w:noProof/>
          <w:color w:val="7030A0"/>
          <w:sz w:val="24"/>
          <w:szCs w:val="24"/>
          <w:lang w:eastAsia="en-GB"/>
        </w:rPr>
        <w:t>2</w:t>
      </w:r>
      <w:r w:rsidRPr="000E55A5">
        <w:rPr>
          <w:rFonts w:ascii="Century Gothic" w:hAnsi="Century Gothic"/>
          <w:b/>
          <w:bCs/>
          <w:noProof/>
          <w:color w:val="7030A0"/>
          <w:sz w:val="24"/>
          <w:szCs w:val="24"/>
          <w:lang w:eastAsia="en-GB"/>
        </w:rPr>
        <w:t>:</w:t>
      </w:r>
      <w:r w:rsidRPr="000E55A5">
        <w:rPr>
          <w:rFonts w:ascii="Century Gothic" w:hAnsi="Century Gothic"/>
          <w:noProof/>
          <w:color w:val="7030A0"/>
          <w:sz w:val="24"/>
          <w:szCs w:val="24"/>
          <w:lang w:eastAsia="en-GB"/>
        </w:rPr>
        <w:t xml:space="preserve"> </w:t>
      </w:r>
      <w:r>
        <w:rPr>
          <w:rFonts w:ascii="Century Gothic" w:hAnsi="Century Gothic"/>
          <w:noProof/>
          <w:color w:val="7030A0"/>
          <w:sz w:val="24"/>
          <w:szCs w:val="24"/>
          <w:lang w:eastAsia="en-GB"/>
        </w:rPr>
        <w:t>Raising attainment</w:t>
      </w:r>
    </w:p>
    <w:p w14:paraId="5CD7AEDB" w14:textId="77777777" w:rsidR="00542EBB" w:rsidRDefault="003737A0"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 xml:space="preserve">Improve pedagogy across the school </w:t>
      </w:r>
    </w:p>
    <w:p w14:paraId="244458A9" w14:textId="1EE913C6" w:rsidR="003737A0" w:rsidRPr="00542EBB" w:rsidRDefault="00542EBB" w:rsidP="00542EBB">
      <w:pPr>
        <w:pStyle w:val="ListParagraph"/>
        <w:numPr>
          <w:ilvl w:val="0"/>
          <w:numId w:val="28"/>
        </w:numPr>
        <w:shd w:val="clear" w:color="auto" w:fill="FFFFFF"/>
        <w:tabs>
          <w:tab w:val="num" w:pos="720"/>
        </w:tabs>
        <w:rPr>
          <w:rFonts w:cstheme="minorHAnsi"/>
          <w:b/>
          <w:bCs/>
          <w:color w:val="2E74B5" w:themeColor="accent1" w:themeShade="BF"/>
          <w:sz w:val="20"/>
          <w:szCs w:val="20"/>
        </w:rPr>
      </w:pPr>
      <w:r w:rsidRPr="00542EBB">
        <w:rPr>
          <w:rFonts w:cstheme="minorHAnsi"/>
          <w:sz w:val="20"/>
          <w:szCs w:val="20"/>
        </w:rPr>
        <w:t>W</w:t>
      </w:r>
      <w:r w:rsidR="003737A0" w:rsidRPr="00542EBB">
        <w:rPr>
          <w:rFonts w:cstheme="minorHAnsi"/>
          <w:sz w:val="20"/>
          <w:szCs w:val="20"/>
        </w:rPr>
        <w:t>hole school Research Lead led professional learning sessions based on the framework agreed within the ‘</w:t>
      </w:r>
      <w:r w:rsidR="003737A0" w:rsidRPr="00542EBB">
        <w:rPr>
          <w:rFonts w:cstheme="minorHAnsi"/>
          <w:i/>
          <w:sz w:val="20"/>
          <w:szCs w:val="20"/>
        </w:rPr>
        <w:t xml:space="preserve">Lesson Evaluation Toolkit (LET)’ </w:t>
      </w:r>
      <w:r w:rsidRPr="00542EBB">
        <w:rPr>
          <w:rFonts w:cstheme="minorHAnsi"/>
          <w:sz w:val="20"/>
          <w:szCs w:val="20"/>
        </w:rPr>
        <w:t>with t</w:t>
      </w:r>
      <w:r w:rsidR="003737A0" w:rsidRPr="00542EBB">
        <w:rPr>
          <w:rFonts w:eastAsia="Times New Roman" w:cstheme="minorHAnsi"/>
          <w:sz w:val="20"/>
          <w:szCs w:val="20"/>
          <w:lang w:eastAsia="en-GB"/>
        </w:rPr>
        <w:t xml:space="preserve">ermly CPD focuses, each comprising 3 sessions: </w:t>
      </w:r>
      <w:r w:rsidR="003737A0" w:rsidRPr="00542EBB">
        <w:rPr>
          <w:rFonts w:eastAsia="Times New Roman" w:cstheme="minorHAnsi"/>
          <w:i/>
          <w:iCs/>
          <w:sz w:val="20"/>
          <w:szCs w:val="20"/>
          <w:lang w:eastAsia="en-GB"/>
        </w:rPr>
        <w:t>Delivery</w:t>
      </w:r>
      <w:r w:rsidR="003737A0" w:rsidRPr="00542EBB">
        <w:rPr>
          <w:rFonts w:eastAsia="Times New Roman" w:cstheme="minorHAnsi"/>
          <w:sz w:val="20"/>
          <w:szCs w:val="20"/>
          <w:lang w:eastAsia="en-GB"/>
        </w:rPr>
        <w:t xml:space="preserve">, </w:t>
      </w:r>
      <w:r w:rsidR="003737A0" w:rsidRPr="00542EBB">
        <w:rPr>
          <w:rFonts w:eastAsia="Times New Roman" w:cstheme="minorHAnsi"/>
          <w:i/>
          <w:iCs/>
          <w:sz w:val="20"/>
          <w:szCs w:val="20"/>
          <w:lang w:eastAsia="en-GB"/>
        </w:rPr>
        <w:t>Faculty follow up</w:t>
      </w:r>
      <w:r w:rsidR="003737A0" w:rsidRPr="00542EBB">
        <w:rPr>
          <w:rFonts w:eastAsia="Times New Roman" w:cstheme="minorHAnsi"/>
          <w:sz w:val="20"/>
          <w:szCs w:val="20"/>
          <w:lang w:eastAsia="en-GB"/>
        </w:rPr>
        <w:t xml:space="preserve"> and </w:t>
      </w:r>
      <w:r w:rsidR="003737A0" w:rsidRPr="00542EBB">
        <w:rPr>
          <w:rFonts w:eastAsia="Times New Roman" w:cstheme="minorHAnsi"/>
          <w:i/>
          <w:iCs/>
          <w:sz w:val="20"/>
          <w:szCs w:val="20"/>
          <w:lang w:eastAsia="en-GB"/>
        </w:rPr>
        <w:t xml:space="preserve">Supportive Practice. </w:t>
      </w:r>
      <w:r w:rsidR="003737A0" w:rsidRPr="00542EBB">
        <w:rPr>
          <w:rFonts w:eastAsia="Times New Roman" w:cstheme="minorHAnsi"/>
          <w:sz w:val="20"/>
          <w:szCs w:val="20"/>
          <w:lang w:eastAsia="en-GB"/>
        </w:rPr>
        <w:t xml:space="preserve">Focus for the current session is to </w:t>
      </w:r>
      <w:r w:rsidR="00B75352">
        <w:rPr>
          <w:rFonts w:eastAsia="Times New Roman" w:cstheme="minorHAnsi"/>
          <w:sz w:val="20"/>
          <w:szCs w:val="20"/>
          <w:lang w:eastAsia="en-GB"/>
        </w:rPr>
        <w:t xml:space="preserve">ensure inclusion for all by </w:t>
      </w:r>
      <w:r w:rsidR="003737A0" w:rsidRPr="00542EBB">
        <w:rPr>
          <w:rFonts w:eastAsia="Times New Roman" w:cstheme="minorHAnsi"/>
          <w:sz w:val="20"/>
          <w:szCs w:val="20"/>
          <w:lang w:eastAsia="en-GB"/>
        </w:rPr>
        <w:t>enabl</w:t>
      </w:r>
      <w:r w:rsidR="00B75352">
        <w:rPr>
          <w:rFonts w:eastAsia="Times New Roman" w:cstheme="minorHAnsi"/>
          <w:sz w:val="20"/>
          <w:szCs w:val="20"/>
          <w:lang w:eastAsia="en-GB"/>
        </w:rPr>
        <w:t>ing</w:t>
      </w:r>
      <w:r w:rsidR="003737A0" w:rsidRPr="00542EBB">
        <w:rPr>
          <w:rFonts w:eastAsia="Times New Roman" w:cstheme="minorHAnsi"/>
          <w:sz w:val="20"/>
          <w:szCs w:val="20"/>
          <w:lang w:eastAsia="en-GB"/>
        </w:rPr>
        <w:t xml:space="preserve"> staff to effectively meet the needs of every learner in the class.</w:t>
      </w:r>
    </w:p>
    <w:p w14:paraId="37B69251" w14:textId="07F0FB23" w:rsidR="003737A0" w:rsidRPr="00542EBB" w:rsidRDefault="003737A0" w:rsidP="00542EBB">
      <w:pPr>
        <w:pStyle w:val="ListParagraph"/>
        <w:numPr>
          <w:ilvl w:val="0"/>
          <w:numId w:val="28"/>
        </w:numPr>
        <w:shd w:val="clear" w:color="auto" w:fill="FFFFFF"/>
        <w:tabs>
          <w:tab w:val="num" w:pos="720"/>
        </w:tabs>
        <w:rPr>
          <w:rFonts w:cstheme="minorHAnsi"/>
          <w:sz w:val="20"/>
          <w:szCs w:val="20"/>
        </w:rPr>
      </w:pPr>
      <w:r w:rsidRPr="00542EBB">
        <w:rPr>
          <w:rFonts w:cstheme="minorHAnsi"/>
          <w:sz w:val="20"/>
          <w:szCs w:val="20"/>
        </w:rPr>
        <w:t>Carry out staff led classroom visits with whole school feedback twice in the session by THS staff and visiting staff organised by the</w:t>
      </w:r>
      <w:r w:rsidRPr="00542EBB">
        <w:rPr>
          <w:rFonts w:cstheme="minorHAnsi"/>
          <w:bCs/>
          <w:sz w:val="20"/>
          <w:szCs w:val="20"/>
        </w:rPr>
        <w:t xml:space="preserve"> Teaching Improvement Group </w:t>
      </w:r>
      <w:r w:rsidRPr="00542EBB">
        <w:rPr>
          <w:rFonts w:cstheme="minorHAnsi"/>
          <w:sz w:val="20"/>
          <w:szCs w:val="20"/>
        </w:rPr>
        <w:t>to continue to monitor the success of the RIT CPD; offer support where required.</w:t>
      </w:r>
    </w:p>
    <w:p w14:paraId="1DC799CB" w14:textId="42DF12CE" w:rsidR="003737A0" w:rsidRPr="00542EBB" w:rsidRDefault="003737A0" w:rsidP="00542EBB">
      <w:pPr>
        <w:pStyle w:val="ListParagraph"/>
        <w:numPr>
          <w:ilvl w:val="0"/>
          <w:numId w:val="28"/>
        </w:numPr>
        <w:shd w:val="clear" w:color="auto" w:fill="FFFFFF"/>
        <w:tabs>
          <w:tab w:val="num" w:pos="720"/>
        </w:tabs>
        <w:rPr>
          <w:rFonts w:cstheme="minorHAnsi"/>
          <w:sz w:val="20"/>
          <w:szCs w:val="20"/>
        </w:rPr>
      </w:pPr>
      <w:r w:rsidRPr="00542EBB">
        <w:rPr>
          <w:rFonts w:cstheme="minorHAnsi"/>
          <w:sz w:val="20"/>
          <w:szCs w:val="20"/>
        </w:rPr>
        <w:t>All staff to carry out at least one Learning Walk in the session; a school guidance for what to expect from a Learning Walk to be created.</w:t>
      </w:r>
    </w:p>
    <w:p w14:paraId="0D63BFEA" w14:textId="77777777" w:rsidR="003737A0" w:rsidRPr="00542EBB" w:rsidRDefault="003737A0" w:rsidP="00542EBB">
      <w:pPr>
        <w:pStyle w:val="ListParagraph"/>
        <w:numPr>
          <w:ilvl w:val="0"/>
          <w:numId w:val="28"/>
        </w:numPr>
        <w:rPr>
          <w:rFonts w:cstheme="minorHAnsi"/>
          <w:sz w:val="20"/>
          <w:szCs w:val="20"/>
        </w:rPr>
      </w:pPr>
      <w:r w:rsidRPr="00542EBB">
        <w:rPr>
          <w:rFonts w:cstheme="minorHAnsi"/>
          <w:sz w:val="20"/>
          <w:szCs w:val="20"/>
        </w:rPr>
        <w:t xml:space="preserve">Review and update the </w:t>
      </w:r>
      <w:r w:rsidRPr="00542EBB">
        <w:rPr>
          <w:rFonts w:cstheme="minorHAnsi"/>
          <w:i/>
          <w:iCs/>
          <w:sz w:val="20"/>
          <w:szCs w:val="20"/>
        </w:rPr>
        <w:t xml:space="preserve">Lesson Evaluation Toolkit </w:t>
      </w:r>
      <w:r w:rsidRPr="00542EBB">
        <w:rPr>
          <w:rFonts w:cstheme="minorHAnsi"/>
          <w:sz w:val="20"/>
          <w:szCs w:val="20"/>
        </w:rPr>
        <w:t>to reflect our improvement journey.</w:t>
      </w:r>
    </w:p>
    <w:p w14:paraId="3B9AA992" w14:textId="02E13F4F" w:rsidR="003737A0" w:rsidRPr="00542EBB" w:rsidRDefault="003737A0" w:rsidP="00542EBB">
      <w:pPr>
        <w:pStyle w:val="ListParagraph"/>
        <w:numPr>
          <w:ilvl w:val="0"/>
          <w:numId w:val="28"/>
        </w:numPr>
        <w:shd w:val="clear" w:color="auto" w:fill="FFFFFF"/>
        <w:tabs>
          <w:tab w:val="num" w:pos="720"/>
        </w:tabs>
        <w:rPr>
          <w:rFonts w:cstheme="minorHAnsi"/>
          <w:sz w:val="20"/>
          <w:szCs w:val="20"/>
        </w:rPr>
      </w:pPr>
      <w:r w:rsidRPr="00542EBB">
        <w:rPr>
          <w:rFonts w:cstheme="minorHAnsi"/>
          <w:sz w:val="20"/>
          <w:szCs w:val="20"/>
        </w:rPr>
        <w:t>Include pupils in discussions around what high quality teaching and learning should look like.</w:t>
      </w:r>
    </w:p>
    <w:p w14:paraId="11126F2F" w14:textId="77777777" w:rsidR="003737A0" w:rsidRPr="003737A0" w:rsidRDefault="003737A0" w:rsidP="00542EBB">
      <w:pPr>
        <w:spacing w:after="0"/>
        <w:ind w:left="284"/>
        <w:rPr>
          <w:b/>
          <w:bCs/>
          <w:color w:val="2E74B5" w:themeColor="accent1" w:themeShade="BF"/>
          <w:sz w:val="20"/>
          <w:szCs w:val="20"/>
        </w:rPr>
      </w:pPr>
      <w:r w:rsidRPr="003737A0">
        <w:rPr>
          <w:b/>
          <w:bCs/>
          <w:color w:val="2E74B5" w:themeColor="accent1" w:themeShade="BF"/>
          <w:sz w:val="20"/>
          <w:szCs w:val="20"/>
        </w:rPr>
        <w:t xml:space="preserve">Leadership of change </w:t>
      </w:r>
    </w:p>
    <w:p w14:paraId="32C8ED16" w14:textId="3B50DABD" w:rsidR="003737A0" w:rsidRPr="00542EBB" w:rsidRDefault="003737A0" w:rsidP="00542EBB">
      <w:pPr>
        <w:pStyle w:val="ListParagraph"/>
        <w:numPr>
          <w:ilvl w:val="0"/>
          <w:numId w:val="31"/>
        </w:numPr>
        <w:rPr>
          <w:rFonts w:ascii="Calibri" w:hAnsi="Calibri" w:cs="Calibri"/>
          <w:sz w:val="20"/>
          <w:szCs w:val="20"/>
        </w:rPr>
      </w:pPr>
      <w:r w:rsidRPr="00542EBB">
        <w:rPr>
          <w:rFonts w:ascii="Calibri" w:hAnsi="Calibri" w:cs="Calibri"/>
          <w:sz w:val="20"/>
          <w:szCs w:val="20"/>
        </w:rPr>
        <w:t>Senior and middle management to work collaboratively in implementing SIP identified areas of improvement, including effecting improvements in teaching and learning.</w:t>
      </w:r>
    </w:p>
    <w:p w14:paraId="5EF2C6AC" w14:textId="27E44925" w:rsidR="003737A0" w:rsidRPr="00542EBB" w:rsidRDefault="003737A0" w:rsidP="00542EBB">
      <w:pPr>
        <w:pStyle w:val="ListParagraph"/>
        <w:numPr>
          <w:ilvl w:val="0"/>
          <w:numId w:val="31"/>
        </w:numPr>
        <w:rPr>
          <w:rFonts w:ascii="Calibri" w:hAnsi="Calibri" w:cs="Calibri"/>
          <w:sz w:val="20"/>
          <w:szCs w:val="20"/>
        </w:rPr>
      </w:pPr>
      <w:r w:rsidRPr="00542EBB">
        <w:rPr>
          <w:rFonts w:ascii="Calibri" w:hAnsi="Calibri" w:cs="Calibri"/>
          <w:sz w:val="20"/>
          <w:szCs w:val="20"/>
        </w:rPr>
        <w:t>FHs to develop clear guidance for support and clarification, particularly for new middle managers, to ensure consistency of, and confidence in, practice in identified areas of remit /SIP.</w:t>
      </w:r>
    </w:p>
    <w:p w14:paraId="22BC8E2D" w14:textId="77777777" w:rsidR="003737A0" w:rsidRPr="003737A0" w:rsidRDefault="003737A0" w:rsidP="00542EBB">
      <w:pPr>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Moderation of assessment</w:t>
      </w:r>
    </w:p>
    <w:p w14:paraId="082636BA" w14:textId="653D9116" w:rsidR="003737A0" w:rsidRPr="00542EBB" w:rsidRDefault="003737A0" w:rsidP="00542EBB">
      <w:pPr>
        <w:tabs>
          <w:tab w:val="left" w:pos="284"/>
          <w:tab w:val="left" w:pos="1440"/>
          <w:tab w:val="left" w:pos="2160"/>
          <w:tab w:val="left" w:pos="2880"/>
          <w:tab w:val="left" w:pos="4680"/>
          <w:tab w:val="left" w:pos="5400"/>
          <w:tab w:val="right" w:pos="9000"/>
        </w:tabs>
        <w:spacing w:line="240" w:lineRule="atLeast"/>
        <w:ind w:left="284"/>
        <w:rPr>
          <w:rFonts w:ascii="Calibri" w:hAnsi="Calibri" w:cs="Calibri"/>
          <w:sz w:val="20"/>
          <w:szCs w:val="20"/>
        </w:rPr>
      </w:pPr>
      <w:r w:rsidRPr="00C845B5">
        <w:rPr>
          <w:rFonts w:ascii="Calibri" w:hAnsi="Calibri" w:cs="Calibri"/>
          <w:sz w:val="20"/>
          <w:szCs w:val="20"/>
        </w:rPr>
        <w:t>Clearly identified arrangements for internal and external moderation of teacher judgement within Curriculum for Excellence (CfE) levels</w:t>
      </w:r>
      <w:r w:rsidR="00542EBB">
        <w:rPr>
          <w:rFonts w:ascii="Calibri" w:hAnsi="Calibri" w:cs="Calibri"/>
          <w:sz w:val="20"/>
          <w:szCs w:val="20"/>
        </w:rPr>
        <w:t xml:space="preserve"> and </w:t>
      </w:r>
      <w:r>
        <w:rPr>
          <w:rFonts w:ascii="Calibri" w:hAnsi="Calibri" w:cs="Calibri"/>
          <w:sz w:val="20"/>
          <w:szCs w:val="20"/>
        </w:rPr>
        <w:t>of all S</w:t>
      </w:r>
      <w:r w:rsidR="00B75352">
        <w:rPr>
          <w:rFonts w:ascii="Calibri" w:hAnsi="Calibri" w:cs="Calibri"/>
          <w:sz w:val="20"/>
          <w:szCs w:val="20"/>
        </w:rPr>
        <w:t xml:space="preserve">enior </w:t>
      </w:r>
      <w:r>
        <w:rPr>
          <w:rFonts w:ascii="Calibri" w:hAnsi="Calibri" w:cs="Calibri"/>
          <w:sz w:val="20"/>
          <w:szCs w:val="20"/>
        </w:rPr>
        <w:t>P</w:t>
      </w:r>
      <w:r w:rsidR="00B75352">
        <w:rPr>
          <w:rFonts w:ascii="Calibri" w:hAnsi="Calibri" w:cs="Calibri"/>
          <w:sz w:val="20"/>
          <w:szCs w:val="20"/>
        </w:rPr>
        <w:t>hase</w:t>
      </w:r>
      <w:r>
        <w:rPr>
          <w:rFonts w:ascii="Calibri" w:hAnsi="Calibri" w:cs="Calibri"/>
          <w:sz w:val="20"/>
          <w:szCs w:val="20"/>
        </w:rPr>
        <w:t xml:space="preserve"> assessments</w:t>
      </w:r>
      <w:r w:rsidR="00542EBB">
        <w:rPr>
          <w:rFonts w:ascii="Calibri" w:hAnsi="Calibri" w:cs="Calibri"/>
          <w:sz w:val="20"/>
          <w:szCs w:val="20"/>
        </w:rPr>
        <w:t xml:space="preserve"> and</w:t>
      </w:r>
      <w:r>
        <w:rPr>
          <w:rFonts w:ascii="Calibri" w:hAnsi="Calibri" w:cs="Calibri"/>
          <w:sz w:val="20"/>
          <w:szCs w:val="20"/>
        </w:rPr>
        <w:t xml:space="preserve"> </w:t>
      </w:r>
      <w:r w:rsidR="00542EBB">
        <w:rPr>
          <w:rFonts w:ascii="Calibri" w:hAnsi="Calibri" w:cs="Calibri"/>
          <w:sz w:val="20"/>
          <w:szCs w:val="20"/>
        </w:rPr>
        <w:t>procedures</w:t>
      </w:r>
      <w:r>
        <w:rPr>
          <w:rFonts w:ascii="Calibri" w:hAnsi="Calibri" w:cs="Calibri"/>
          <w:sz w:val="20"/>
          <w:szCs w:val="20"/>
        </w:rPr>
        <w:t xml:space="preserve"> to support the SQA process</w:t>
      </w:r>
      <w:r w:rsidR="00B75352">
        <w:rPr>
          <w:rFonts w:ascii="Calibri" w:hAnsi="Calibri" w:cs="Calibri"/>
          <w:sz w:val="20"/>
          <w:szCs w:val="20"/>
        </w:rPr>
        <w:t>,</w:t>
      </w:r>
      <w:r>
        <w:rPr>
          <w:rFonts w:ascii="Calibri" w:hAnsi="Calibri" w:cs="Calibri"/>
          <w:sz w:val="20"/>
          <w:szCs w:val="20"/>
        </w:rPr>
        <w:t xml:space="preserve"> including internal verification.</w:t>
      </w:r>
    </w:p>
    <w:p w14:paraId="62D8BDE9" w14:textId="0655EB58" w:rsidR="003737A0" w:rsidRPr="00542EBB" w:rsidRDefault="003737A0"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Improve attainment in the Broad General Education (BGE)</w:t>
      </w:r>
    </w:p>
    <w:p w14:paraId="3AB21436" w14:textId="68FE945C" w:rsidR="00F31C48" w:rsidRPr="003776C4" w:rsidRDefault="003737A0" w:rsidP="003776C4">
      <w:pPr>
        <w:pStyle w:val="ListParagraph"/>
        <w:numPr>
          <w:ilvl w:val="0"/>
          <w:numId w:val="29"/>
        </w:numPr>
        <w:rPr>
          <w:sz w:val="20"/>
          <w:szCs w:val="20"/>
        </w:rPr>
      </w:pPr>
      <w:r w:rsidRPr="00542EBB">
        <w:rPr>
          <w:sz w:val="20"/>
          <w:szCs w:val="20"/>
        </w:rPr>
        <w:t xml:space="preserve">Create more formal processes for the whole school analysis of BGE data allowing teachers to identify pupils </w:t>
      </w:r>
      <w:r w:rsidR="00547458">
        <w:rPr>
          <w:sz w:val="20"/>
          <w:szCs w:val="20"/>
        </w:rPr>
        <w:t>requiring</w:t>
      </w:r>
      <w:r w:rsidRPr="00542EBB">
        <w:rPr>
          <w:sz w:val="20"/>
          <w:szCs w:val="20"/>
        </w:rPr>
        <w:t xml:space="preserve"> interventions to teaching and to set appropriate targets and pathways for all pupils into Senior Phase</w:t>
      </w:r>
      <w:r w:rsidR="003776C4">
        <w:rPr>
          <w:sz w:val="20"/>
          <w:szCs w:val="20"/>
        </w:rPr>
        <w:t xml:space="preserve"> </w:t>
      </w:r>
      <w:r w:rsidR="00F31C48" w:rsidRPr="003776C4">
        <w:rPr>
          <w:sz w:val="20"/>
          <w:szCs w:val="20"/>
        </w:rPr>
        <w:t>and improve pupils’ awareness at a younger age of what their future attainment targets may be.</w:t>
      </w:r>
    </w:p>
    <w:p w14:paraId="09071051" w14:textId="68E2FB23" w:rsidR="00F31C48" w:rsidRPr="00542EBB" w:rsidRDefault="00F31C48" w:rsidP="00542EBB">
      <w:pPr>
        <w:pStyle w:val="ListParagraph"/>
        <w:numPr>
          <w:ilvl w:val="0"/>
          <w:numId w:val="29"/>
        </w:numPr>
        <w:rPr>
          <w:rFonts w:cstheme="minorHAnsi"/>
          <w:color w:val="000000" w:themeColor="text1"/>
          <w:sz w:val="20"/>
        </w:rPr>
      </w:pPr>
      <w:r w:rsidRPr="00542EBB">
        <w:rPr>
          <w:rFonts w:cstheme="minorHAnsi"/>
          <w:color w:val="000000" w:themeColor="text1"/>
          <w:sz w:val="20"/>
        </w:rPr>
        <w:t>All subjects to have a ‘core’ curriculum clearly identified that some pupils are supported to achieve and some are challenged to go beyond.</w:t>
      </w:r>
    </w:p>
    <w:p w14:paraId="6F09A58D" w14:textId="77777777" w:rsidR="00F31C48" w:rsidRPr="003737A0" w:rsidRDefault="00F31C48"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Raising Ambition: Options process</w:t>
      </w:r>
    </w:p>
    <w:p w14:paraId="6020FFEB" w14:textId="77777777" w:rsidR="00F31C48" w:rsidRPr="00A61E5E" w:rsidRDefault="00F31C48" w:rsidP="00542EBB">
      <w:pPr>
        <w:pStyle w:val="paragraph"/>
        <w:numPr>
          <w:ilvl w:val="0"/>
          <w:numId w:val="34"/>
        </w:numPr>
        <w:spacing w:before="0" w:beforeAutospacing="0" w:after="0" w:afterAutospacing="0"/>
        <w:textAlignment w:val="baseline"/>
        <w:rPr>
          <w:rFonts w:ascii="Calibri" w:hAnsi="Calibri" w:cs="Calibri"/>
          <w:color w:val="000000" w:themeColor="text1"/>
          <w:sz w:val="20"/>
          <w:szCs w:val="20"/>
        </w:rPr>
      </w:pPr>
      <w:r>
        <w:rPr>
          <w:rFonts w:ascii="Calibri" w:hAnsi="Calibri" w:cs="Calibri"/>
          <w:color w:val="000000" w:themeColor="text1"/>
          <w:sz w:val="20"/>
          <w:szCs w:val="20"/>
        </w:rPr>
        <w:t>Formalise current practice into</w:t>
      </w:r>
      <w:r w:rsidRPr="00667F4D">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a </w:t>
      </w:r>
      <w:r w:rsidRPr="002E637A">
        <w:rPr>
          <w:rFonts w:ascii="Calibri" w:hAnsi="Calibri" w:cs="Calibri"/>
          <w:i/>
          <w:iCs/>
          <w:color w:val="000000" w:themeColor="text1"/>
          <w:sz w:val="20"/>
          <w:szCs w:val="20"/>
        </w:rPr>
        <w:t>THS Positive Presentation Policy</w:t>
      </w:r>
      <w:r w:rsidRPr="00667F4D">
        <w:rPr>
          <w:rFonts w:ascii="Calibri" w:hAnsi="Calibri" w:cs="Calibri"/>
          <w:color w:val="000000" w:themeColor="text1"/>
          <w:sz w:val="20"/>
          <w:szCs w:val="20"/>
        </w:rPr>
        <w:t xml:space="preserve"> to reflect practices already emphasised this session.</w:t>
      </w:r>
    </w:p>
    <w:p w14:paraId="6D06B136" w14:textId="1957FA1D" w:rsidR="00F31C48" w:rsidRPr="00542EBB" w:rsidRDefault="00F31C48" w:rsidP="00542EBB">
      <w:pPr>
        <w:pStyle w:val="ListParagraph"/>
        <w:numPr>
          <w:ilvl w:val="0"/>
          <w:numId w:val="34"/>
        </w:numPr>
        <w:rPr>
          <w:rFonts w:cs="Arial"/>
          <w:color w:val="000000" w:themeColor="text1"/>
          <w:sz w:val="20"/>
          <w:szCs w:val="20"/>
        </w:rPr>
      </w:pPr>
      <w:r w:rsidRPr="00542EBB">
        <w:rPr>
          <w:rFonts w:cs="Arial"/>
          <w:color w:val="000000" w:themeColor="text1"/>
          <w:sz w:val="20"/>
          <w:szCs w:val="20"/>
        </w:rPr>
        <w:t xml:space="preserve">Continue to work on Options processes and positive presentation to </w:t>
      </w:r>
      <w:r w:rsidRPr="00542EBB">
        <w:rPr>
          <w:sz w:val="20"/>
          <w:szCs w:val="20"/>
        </w:rPr>
        <w:t>extend ambitious coursing across all cohorts</w:t>
      </w:r>
      <w:r w:rsidR="00FC4608">
        <w:rPr>
          <w:sz w:val="20"/>
          <w:szCs w:val="20"/>
        </w:rPr>
        <w:t xml:space="preserve"> with a particular focus on S</w:t>
      </w:r>
      <w:r w:rsidR="00B41285">
        <w:rPr>
          <w:sz w:val="20"/>
          <w:szCs w:val="20"/>
        </w:rPr>
        <w:t>6.</w:t>
      </w:r>
    </w:p>
    <w:p w14:paraId="34C95277" w14:textId="77777777" w:rsidR="00F31C48" w:rsidRPr="00542EBB" w:rsidRDefault="00F31C48" w:rsidP="00542EBB">
      <w:pPr>
        <w:pStyle w:val="ListParagraph"/>
        <w:numPr>
          <w:ilvl w:val="0"/>
          <w:numId w:val="34"/>
        </w:numPr>
        <w:rPr>
          <w:rFonts w:cstheme="minorHAnsi"/>
          <w:sz w:val="20"/>
          <w:szCs w:val="20"/>
        </w:rPr>
      </w:pPr>
      <w:r w:rsidRPr="00542EBB">
        <w:rPr>
          <w:rFonts w:cstheme="minorHAnsi"/>
          <w:sz w:val="20"/>
          <w:szCs w:val="20"/>
        </w:rPr>
        <w:t>Continue to improve awareness of, and the information provided on, the THS Options website.</w:t>
      </w:r>
    </w:p>
    <w:p w14:paraId="2A6D5DCC" w14:textId="77777777" w:rsidR="00F31C48" w:rsidRPr="00542EBB" w:rsidRDefault="00F31C48" w:rsidP="00542EBB">
      <w:pPr>
        <w:pStyle w:val="ListParagraph"/>
        <w:numPr>
          <w:ilvl w:val="0"/>
          <w:numId w:val="34"/>
        </w:numPr>
        <w:rPr>
          <w:rFonts w:cstheme="minorHAnsi"/>
          <w:sz w:val="20"/>
          <w:szCs w:val="20"/>
        </w:rPr>
      </w:pPr>
      <w:r w:rsidRPr="00542EBB">
        <w:rPr>
          <w:rFonts w:cstheme="minorHAnsi"/>
          <w:sz w:val="20"/>
          <w:szCs w:val="20"/>
        </w:rPr>
        <w:t>Offer a more formal information evening for parents who would like more guidance about options and how the National qualifications work.</w:t>
      </w:r>
    </w:p>
    <w:p w14:paraId="40B42849" w14:textId="77777777" w:rsidR="00F31C48" w:rsidRPr="003737A0" w:rsidRDefault="00F31C48" w:rsidP="00542EBB">
      <w:pPr>
        <w:shd w:val="clear" w:color="auto" w:fill="FFFFFF"/>
        <w:tabs>
          <w:tab w:val="num" w:pos="720"/>
        </w:tabs>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Raising Ambition: Enhancement of intervention strategies</w:t>
      </w:r>
    </w:p>
    <w:p w14:paraId="223A9F26" w14:textId="7050B184" w:rsidR="00F31C48" w:rsidRPr="00542EBB" w:rsidRDefault="00F31C48" w:rsidP="00542EBB">
      <w:pPr>
        <w:pStyle w:val="ListParagraph"/>
        <w:numPr>
          <w:ilvl w:val="0"/>
          <w:numId w:val="32"/>
        </w:numPr>
        <w:spacing w:line="240" w:lineRule="auto"/>
        <w:rPr>
          <w:rFonts w:cstheme="minorHAnsi"/>
          <w:color w:val="000000" w:themeColor="text1"/>
          <w:sz w:val="20"/>
        </w:rPr>
      </w:pPr>
      <w:r w:rsidRPr="00542EBB">
        <w:rPr>
          <w:rFonts w:cstheme="minorHAnsi"/>
          <w:color w:val="000000" w:themeColor="text1"/>
          <w:sz w:val="20"/>
        </w:rPr>
        <w:t xml:space="preserve">Ensure that tracking judgements </w:t>
      </w:r>
      <w:r w:rsidR="003756F8">
        <w:rPr>
          <w:rFonts w:cstheme="minorHAnsi"/>
          <w:color w:val="000000" w:themeColor="text1"/>
          <w:sz w:val="20"/>
        </w:rPr>
        <w:t xml:space="preserve">at all levels </w:t>
      </w:r>
      <w:r w:rsidRPr="00542EBB">
        <w:rPr>
          <w:rFonts w:cstheme="minorHAnsi"/>
          <w:color w:val="000000" w:themeColor="text1"/>
          <w:sz w:val="20"/>
        </w:rPr>
        <w:t>are used to inform planning of learning experiences and impactful support for young people at class level.</w:t>
      </w:r>
    </w:p>
    <w:p w14:paraId="747320B9" w14:textId="39622CC8" w:rsidR="00F31C48" w:rsidRPr="00542EBB" w:rsidRDefault="00F31C48" w:rsidP="00542EBB">
      <w:pPr>
        <w:pStyle w:val="ListParagraph"/>
        <w:numPr>
          <w:ilvl w:val="0"/>
          <w:numId w:val="32"/>
        </w:numPr>
        <w:spacing w:line="240" w:lineRule="auto"/>
        <w:rPr>
          <w:rFonts w:cstheme="minorHAnsi"/>
          <w:color w:val="000000" w:themeColor="text1"/>
          <w:sz w:val="20"/>
        </w:rPr>
      </w:pPr>
      <w:r w:rsidRPr="00542EBB">
        <w:rPr>
          <w:rFonts w:cstheme="minorHAnsi"/>
          <w:color w:val="000000" w:themeColor="text1"/>
          <w:sz w:val="20"/>
        </w:rPr>
        <w:t>Clarify the variety of interventions possible at class, Faculty, Guidance and whole school level to improve the consistency of support experienced by pupils.</w:t>
      </w:r>
    </w:p>
    <w:p w14:paraId="7FBB42C7" w14:textId="77777777" w:rsidR="00F31C48" w:rsidRPr="003737A0" w:rsidRDefault="00F31C48" w:rsidP="00542EBB">
      <w:pPr>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Raising Ambition: sharing the vision</w:t>
      </w:r>
    </w:p>
    <w:p w14:paraId="1C393A48" w14:textId="61A4FCA7" w:rsidR="00F31C48" w:rsidRPr="00542EBB" w:rsidRDefault="00F31C48" w:rsidP="00542EBB">
      <w:pPr>
        <w:pStyle w:val="ListParagraph"/>
        <w:numPr>
          <w:ilvl w:val="0"/>
          <w:numId w:val="33"/>
        </w:numPr>
        <w:spacing w:line="240" w:lineRule="auto"/>
        <w:rPr>
          <w:rFonts w:eastAsia="Times New Roman"/>
          <w:sz w:val="20"/>
          <w:szCs w:val="20"/>
        </w:rPr>
      </w:pPr>
      <w:r w:rsidRPr="00542EBB">
        <w:rPr>
          <w:rFonts w:ascii="Calibri" w:hAnsi="Calibri" w:cs="Calibri"/>
          <w:color w:val="000000" w:themeColor="text1"/>
          <w:sz w:val="20"/>
          <w:szCs w:val="20"/>
        </w:rPr>
        <w:t xml:space="preserve">Formalise current practice into a </w:t>
      </w:r>
      <w:r w:rsidRPr="00542EBB">
        <w:rPr>
          <w:rFonts w:eastAsia="Times New Roman"/>
          <w:i/>
          <w:iCs/>
          <w:sz w:val="20"/>
          <w:szCs w:val="20"/>
        </w:rPr>
        <w:t>THS Raising Attainment Policy</w:t>
      </w:r>
      <w:r w:rsidR="0069613B">
        <w:rPr>
          <w:rFonts w:eastAsia="Times New Roman"/>
          <w:sz w:val="20"/>
          <w:szCs w:val="20"/>
        </w:rPr>
        <w:t xml:space="preserve"> to include current positive presentation practice.</w:t>
      </w:r>
    </w:p>
    <w:p w14:paraId="22B63514" w14:textId="533A9C8B" w:rsidR="00F31C48" w:rsidRPr="00311E9F" w:rsidRDefault="00F31C48" w:rsidP="00311E9F">
      <w:pPr>
        <w:pStyle w:val="ListParagraph"/>
        <w:numPr>
          <w:ilvl w:val="0"/>
          <w:numId w:val="33"/>
        </w:numPr>
        <w:spacing w:line="240" w:lineRule="auto"/>
        <w:rPr>
          <w:rFonts w:eastAsia="Times New Roman"/>
          <w:sz w:val="20"/>
          <w:szCs w:val="20"/>
        </w:rPr>
      </w:pPr>
      <w:r w:rsidRPr="00542EBB">
        <w:rPr>
          <w:rFonts w:eastAsia="Times New Roman"/>
          <w:sz w:val="20"/>
          <w:szCs w:val="20"/>
        </w:rPr>
        <w:t xml:space="preserve">Develop a </w:t>
      </w:r>
      <w:r w:rsidR="00B36FA8">
        <w:rPr>
          <w:rFonts w:eastAsia="Times New Roman"/>
          <w:sz w:val="20"/>
          <w:szCs w:val="20"/>
        </w:rPr>
        <w:t>r</w:t>
      </w:r>
      <w:r w:rsidRPr="00542EBB">
        <w:rPr>
          <w:rFonts w:eastAsia="Times New Roman"/>
          <w:sz w:val="20"/>
          <w:szCs w:val="20"/>
        </w:rPr>
        <w:t>aising attainment support pack for pupils and parents aimed at improving ambition.</w:t>
      </w:r>
    </w:p>
    <w:p w14:paraId="431F110A" w14:textId="77777777" w:rsidR="00F31C48" w:rsidRPr="003737A0" w:rsidRDefault="00F31C48" w:rsidP="00542EBB">
      <w:pPr>
        <w:spacing w:after="0"/>
        <w:ind w:left="284"/>
        <w:rPr>
          <w:rFonts w:cstheme="minorHAnsi"/>
          <w:b/>
          <w:bCs/>
          <w:color w:val="2E74B5" w:themeColor="accent1" w:themeShade="BF"/>
          <w:sz w:val="20"/>
          <w:szCs w:val="20"/>
        </w:rPr>
      </w:pPr>
      <w:r w:rsidRPr="003737A0">
        <w:rPr>
          <w:rFonts w:cstheme="minorHAnsi"/>
          <w:b/>
          <w:bCs/>
          <w:color w:val="2E74B5" w:themeColor="accent1" w:themeShade="BF"/>
          <w:sz w:val="20"/>
          <w:szCs w:val="20"/>
        </w:rPr>
        <w:t>Tracking and monitoring</w:t>
      </w:r>
    </w:p>
    <w:p w14:paraId="19DD7F22" w14:textId="77777777" w:rsidR="00F31C48" w:rsidRPr="00542EBB" w:rsidRDefault="00F31C48" w:rsidP="00542EBB">
      <w:pPr>
        <w:pStyle w:val="ListParagraph"/>
        <w:numPr>
          <w:ilvl w:val="0"/>
          <w:numId w:val="35"/>
        </w:numPr>
        <w:rPr>
          <w:rFonts w:cstheme="minorHAnsi"/>
          <w:sz w:val="20"/>
          <w:szCs w:val="20"/>
        </w:rPr>
      </w:pPr>
      <w:r w:rsidRPr="00542EBB">
        <w:rPr>
          <w:rFonts w:cstheme="minorHAnsi"/>
          <w:sz w:val="20"/>
          <w:szCs w:val="20"/>
        </w:rPr>
        <w:t>Ensure that</w:t>
      </w:r>
      <w:r w:rsidRPr="00542EBB">
        <w:rPr>
          <w:rStyle w:val="normaltextrun"/>
          <w:rFonts w:ascii="Calibri" w:hAnsi="Calibri" w:cs="Calibri"/>
          <w:color w:val="000000" w:themeColor="text1"/>
          <w:sz w:val="20"/>
          <w:szCs w:val="20"/>
        </w:rPr>
        <w:t xml:space="preserve"> the attainment over time of particular groups of young people, such as those who are care experienced, in SIMD 1-3, FSM, ASN, etc. </w:t>
      </w:r>
      <w:r w:rsidRPr="00542EBB">
        <w:rPr>
          <w:rFonts w:cstheme="minorHAnsi"/>
          <w:sz w:val="20"/>
          <w:szCs w:val="20"/>
        </w:rPr>
        <w:t>is monitored more closely across the session.</w:t>
      </w:r>
    </w:p>
    <w:p w14:paraId="6162EE4D" w14:textId="77777777" w:rsidR="00F31C48" w:rsidRPr="00542EBB" w:rsidRDefault="00F31C48" w:rsidP="00542EBB">
      <w:pPr>
        <w:pStyle w:val="ListParagraph"/>
        <w:numPr>
          <w:ilvl w:val="0"/>
          <w:numId w:val="35"/>
        </w:numPr>
        <w:rPr>
          <w:rFonts w:cstheme="minorHAnsi"/>
          <w:sz w:val="20"/>
          <w:szCs w:val="20"/>
        </w:rPr>
      </w:pPr>
      <w:r w:rsidRPr="00542EBB">
        <w:rPr>
          <w:sz w:val="20"/>
          <w:szCs w:val="20"/>
        </w:rPr>
        <w:t>Ensure that the whole school tracking of the literacy and numeracy progress of different cohorts of young people is shared more effectively to allow teachers to support specific learners in their classes.</w:t>
      </w:r>
    </w:p>
    <w:p w14:paraId="09A28417" w14:textId="77777777" w:rsidR="00F31C48" w:rsidRDefault="00F31C48" w:rsidP="00F31C48">
      <w:pPr>
        <w:ind w:left="284"/>
        <w:rPr>
          <w:sz w:val="20"/>
          <w:szCs w:val="20"/>
        </w:rPr>
      </w:pPr>
    </w:p>
    <w:p w14:paraId="0717A45A" w14:textId="50215FBF" w:rsidR="003737A0" w:rsidRDefault="003737A0" w:rsidP="00F31C48">
      <w:pPr>
        <w:tabs>
          <w:tab w:val="left" w:pos="7500"/>
        </w:tabs>
        <w:ind w:left="284"/>
        <w:rPr>
          <w:rFonts w:ascii="Century Gothic" w:hAnsi="Century Gothic"/>
          <w:noProof/>
          <w:color w:val="7030A0"/>
          <w:sz w:val="24"/>
          <w:szCs w:val="24"/>
          <w:lang w:eastAsia="en-GB"/>
        </w:rPr>
      </w:pPr>
      <w:r w:rsidRPr="000E55A5">
        <w:rPr>
          <w:rFonts w:ascii="Century Gothic" w:hAnsi="Century Gothic"/>
          <w:b/>
          <w:bCs/>
          <w:noProof/>
          <w:color w:val="7030A0"/>
          <w:sz w:val="24"/>
          <w:szCs w:val="24"/>
          <w:lang w:eastAsia="en-GB"/>
        </w:rPr>
        <w:t xml:space="preserve">Priority </w:t>
      </w:r>
      <w:r>
        <w:rPr>
          <w:rFonts w:ascii="Century Gothic" w:hAnsi="Century Gothic"/>
          <w:b/>
          <w:bCs/>
          <w:noProof/>
          <w:color w:val="7030A0"/>
          <w:sz w:val="24"/>
          <w:szCs w:val="24"/>
          <w:lang w:eastAsia="en-GB"/>
        </w:rPr>
        <w:t>3</w:t>
      </w:r>
      <w:r w:rsidRPr="000E55A5">
        <w:rPr>
          <w:rFonts w:ascii="Century Gothic" w:hAnsi="Century Gothic"/>
          <w:b/>
          <w:bCs/>
          <w:noProof/>
          <w:color w:val="7030A0"/>
          <w:sz w:val="24"/>
          <w:szCs w:val="24"/>
          <w:lang w:eastAsia="en-GB"/>
        </w:rPr>
        <w:t>:</w:t>
      </w:r>
      <w:r w:rsidRPr="000E55A5">
        <w:rPr>
          <w:rFonts w:ascii="Century Gothic" w:hAnsi="Century Gothic"/>
          <w:noProof/>
          <w:color w:val="7030A0"/>
          <w:sz w:val="24"/>
          <w:szCs w:val="24"/>
          <w:lang w:eastAsia="en-GB"/>
        </w:rPr>
        <w:t xml:space="preserve"> </w:t>
      </w:r>
      <w:r>
        <w:rPr>
          <w:rFonts w:ascii="Century Gothic" w:hAnsi="Century Gothic"/>
          <w:noProof/>
          <w:color w:val="7030A0"/>
          <w:sz w:val="24"/>
          <w:szCs w:val="24"/>
          <w:lang w:eastAsia="en-GB"/>
        </w:rPr>
        <w:t>Developing the Young Workforce</w:t>
      </w:r>
    </w:p>
    <w:p w14:paraId="7B00DE0B" w14:textId="77777777" w:rsidR="003737A0" w:rsidRPr="003737A0" w:rsidRDefault="003737A0" w:rsidP="005749D7">
      <w:pPr>
        <w:shd w:val="clear" w:color="auto" w:fill="FFFFFF"/>
        <w:tabs>
          <w:tab w:val="num" w:pos="720"/>
        </w:tabs>
        <w:spacing w:after="0"/>
        <w:ind w:left="284"/>
        <w:jc w:val="both"/>
        <w:rPr>
          <w:rFonts w:cstheme="minorHAnsi"/>
          <w:b/>
          <w:bCs/>
          <w:iCs/>
          <w:color w:val="2E74B5" w:themeColor="accent1" w:themeShade="BF"/>
          <w:sz w:val="20"/>
          <w:szCs w:val="20"/>
        </w:rPr>
      </w:pPr>
      <w:r w:rsidRPr="003737A0">
        <w:rPr>
          <w:rFonts w:cstheme="minorHAnsi"/>
          <w:b/>
          <w:bCs/>
          <w:iCs/>
          <w:color w:val="2E74B5" w:themeColor="accent1" w:themeShade="BF"/>
          <w:sz w:val="20"/>
          <w:szCs w:val="20"/>
        </w:rPr>
        <w:t>Developing our DYW Curriculum</w:t>
      </w:r>
    </w:p>
    <w:p w14:paraId="7451A146" w14:textId="7BCF0F13" w:rsidR="003737A0" w:rsidRPr="005749D7" w:rsidRDefault="00B36FA8" w:rsidP="005749D7">
      <w:pPr>
        <w:shd w:val="clear" w:color="auto" w:fill="FFFFFF" w:themeFill="background1"/>
        <w:tabs>
          <w:tab w:val="num" w:pos="720"/>
        </w:tabs>
        <w:ind w:left="284"/>
        <w:jc w:val="both"/>
        <w:rPr>
          <w:sz w:val="20"/>
          <w:szCs w:val="20"/>
        </w:rPr>
      </w:pPr>
      <w:r>
        <w:rPr>
          <w:sz w:val="20"/>
          <w:szCs w:val="20"/>
        </w:rPr>
        <w:t>Pupil feedback to be sought on the</w:t>
      </w:r>
      <w:r w:rsidR="003737A0" w:rsidRPr="12E76B6F">
        <w:rPr>
          <w:sz w:val="20"/>
          <w:szCs w:val="20"/>
        </w:rPr>
        <w:t xml:space="preserve"> new DYW curriculum in S5</w:t>
      </w:r>
      <w:r>
        <w:rPr>
          <w:sz w:val="20"/>
          <w:szCs w:val="20"/>
        </w:rPr>
        <w:t xml:space="preserve"> and on </w:t>
      </w:r>
      <w:r w:rsidR="003737A0" w:rsidRPr="12E76B6F">
        <w:rPr>
          <w:sz w:val="20"/>
          <w:szCs w:val="20"/>
        </w:rPr>
        <w:t xml:space="preserve">amendments made to the DYW S1- S4 curriculum following previous pupil input. </w:t>
      </w:r>
    </w:p>
    <w:p w14:paraId="7AA4EC8B" w14:textId="77777777" w:rsidR="003737A0" w:rsidRPr="003737A0" w:rsidRDefault="003737A0" w:rsidP="005749D7">
      <w:pPr>
        <w:spacing w:after="0"/>
        <w:ind w:left="284"/>
        <w:rPr>
          <w:b/>
          <w:bCs/>
          <w:color w:val="2E74B5" w:themeColor="accent1" w:themeShade="BF"/>
          <w:sz w:val="20"/>
          <w:szCs w:val="20"/>
        </w:rPr>
      </w:pPr>
      <w:r w:rsidRPr="003737A0">
        <w:rPr>
          <w:b/>
          <w:bCs/>
          <w:color w:val="2E74B5" w:themeColor="accent1" w:themeShade="BF"/>
          <w:sz w:val="20"/>
          <w:szCs w:val="20"/>
        </w:rPr>
        <w:t>Introduce</w:t>
      </w:r>
      <w:r w:rsidRPr="003737A0">
        <w:rPr>
          <w:b/>
          <w:color w:val="2E74B5" w:themeColor="accent1" w:themeShade="BF"/>
          <w:sz w:val="20"/>
          <w:szCs w:val="20"/>
        </w:rPr>
        <w:t xml:space="preserve"> National Profiling</w:t>
      </w:r>
    </w:p>
    <w:p w14:paraId="241382EA" w14:textId="77777777" w:rsidR="003737A0" w:rsidRPr="00C62E89" w:rsidRDefault="003737A0" w:rsidP="00F31C48">
      <w:pPr>
        <w:ind w:left="284"/>
        <w:rPr>
          <w:sz w:val="20"/>
          <w:szCs w:val="20"/>
        </w:rPr>
      </w:pPr>
      <w:r w:rsidRPr="54EEE2A2">
        <w:rPr>
          <w:sz w:val="20"/>
          <w:szCs w:val="20"/>
        </w:rPr>
        <w:t xml:space="preserve">Introduce National Profiling as part of the DYW curriculum for all pupils from S1-6 to support them to consider strengths, skills and achievements. </w:t>
      </w:r>
    </w:p>
    <w:p w14:paraId="1B920C93" w14:textId="77777777" w:rsidR="003737A0" w:rsidRPr="003737A0" w:rsidRDefault="003737A0" w:rsidP="005749D7">
      <w:pPr>
        <w:shd w:val="clear" w:color="auto" w:fill="FFFFFF"/>
        <w:tabs>
          <w:tab w:val="num" w:pos="720"/>
        </w:tabs>
        <w:spacing w:after="0"/>
        <w:ind w:left="284"/>
        <w:jc w:val="both"/>
        <w:rPr>
          <w:rFonts w:cstheme="minorHAnsi"/>
          <w:b/>
          <w:bCs/>
          <w:iCs/>
          <w:color w:val="2E74B5" w:themeColor="accent1" w:themeShade="BF"/>
          <w:sz w:val="20"/>
          <w:szCs w:val="20"/>
        </w:rPr>
      </w:pPr>
      <w:r w:rsidRPr="003737A0">
        <w:rPr>
          <w:rFonts w:cstheme="minorHAnsi"/>
          <w:b/>
          <w:bCs/>
          <w:iCs/>
          <w:color w:val="2E74B5" w:themeColor="accent1" w:themeShade="BF"/>
          <w:sz w:val="20"/>
          <w:szCs w:val="20"/>
        </w:rPr>
        <w:t>Developing our DYW Curriculum</w:t>
      </w:r>
    </w:p>
    <w:p w14:paraId="0A90ABAE" w14:textId="2071DD5E" w:rsidR="003737A0" w:rsidRPr="005749D7" w:rsidRDefault="003737A0" w:rsidP="005749D7">
      <w:pPr>
        <w:ind w:left="284"/>
        <w:jc w:val="both"/>
        <w:rPr>
          <w:rFonts w:cstheme="minorHAnsi"/>
          <w:sz w:val="20"/>
          <w:szCs w:val="20"/>
        </w:rPr>
      </w:pPr>
      <w:r w:rsidRPr="00F8395A">
        <w:rPr>
          <w:rFonts w:cstheme="minorHAnsi"/>
          <w:sz w:val="20"/>
          <w:szCs w:val="20"/>
        </w:rPr>
        <w:t xml:space="preserve">Continue </w:t>
      </w:r>
      <w:r w:rsidR="00B36FA8">
        <w:rPr>
          <w:rFonts w:cstheme="minorHAnsi"/>
          <w:sz w:val="20"/>
          <w:szCs w:val="20"/>
        </w:rPr>
        <w:t>to</w:t>
      </w:r>
      <w:r w:rsidRPr="00F8395A">
        <w:rPr>
          <w:rFonts w:cstheme="minorHAnsi"/>
          <w:sz w:val="20"/>
          <w:szCs w:val="20"/>
        </w:rPr>
        <w:t xml:space="preserve"> build our Developing the Young Workforce input within faculties </w:t>
      </w:r>
      <w:r w:rsidR="00B36FA8">
        <w:rPr>
          <w:rFonts w:cstheme="minorHAnsi"/>
          <w:sz w:val="20"/>
          <w:szCs w:val="20"/>
        </w:rPr>
        <w:t>through liaison</w:t>
      </w:r>
      <w:r w:rsidRPr="00F8395A">
        <w:rPr>
          <w:rFonts w:cstheme="minorHAnsi"/>
          <w:sz w:val="20"/>
          <w:szCs w:val="20"/>
        </w:rPr>
        <w:t xml:space="preserve"> meetings between Faculty Heads/ subjects teachers and the school DYW link/ DYW Coordinator</w:t>
      </w:r>
      <w:r w:rsidR="00B36FA8">
        <w:rPr>
          <w:rFonts w:cstheme="minorHAnsi"/>
          <w:sz w:val="20"/>
          <w:szCs w:val="20"/>
        </w:rPr>
        <w:t>.</w:t>
      </w:r>
    </w:p>
    <w:p w14:paraId="6B16FA24" w14:textId="76101C2E" w:rsidR="003737A0" w:rsidRPr="00C62E89" w:rsidRDefault="00B36FA8" w:rsidP="00F31C48">
      <w:pPr>
        <w:ind w:left="284"/>
        <w:jc w:val="both"/>
        <w:rPr>
          <w:rFonts w:cstheme="minorHAnsi"/>
          <w:sz w:val="20"/>
          <w:szCs w:val="20"/>
        </w:rPr>
      </w:pPr>
      <w:r>
        <w:rPr>
          <w:rFonts w:cstheme="minorHAnsi"/>
          <w:sz w:val="20"/>
          <w:szCs w:val="20"/>
        </w:rPr>
        <w:t>Records of</w:t>
      </w:r>
      <w:r w:rsidR="003737A0" w:rsidRPr="00F8395A">
        <w:rPr>
          <w:rFonts w:cstheme="minorHAnsi"/>
          <w:sz w:val="20"/>
          <w:szCs w:val="20"/>
        </w:rPr>
        <w:t xml:space="preserve"> subject speaker input </w:t>
      </w:r>
      <w:r>
        <w:rPr>
          <w:rFonts w:cstheme="minorHAnsi"/>
          <w:sz w:val="20"/>
          <w:szCs w:val="20"/>
        </w:rPr>
        <w:t>to</w:t>
      </w:r>
      <w:r w:rsidR="003737A0" w:rsidRPr="00F8395A">
        <w:rPr>
          <w:rFonts w:cstheme="minorHAnsi"/>
          <w:sz w:val="20"/>
          <w:szCs w:val="20"/>
        </w:rPr>
        <w:t xml:space="preserve"> be recorded and reviewed by link DHT/ DYW coordinator to ensure DYW support is being offered across all subject areas and at a variety of stages in BGE and Senior Phase.</w:t>
      </w:r>
      <w:r w:rsidR="003737A0">
        <w:rPr>
          <w:rFonts w:cstheme="minorHAnsi"/>
          <w:sz w:val="20"/>
          <w:szCs w:val="20"/>
        </w:rPr>
        <w:t xml:space="preserve"> </w:t>
      </w:r>
      <w:r w:rsidR="003737A0" w:rsidRPr="004228C8">
        <w:rPr>
          <w:rFonts w:ascii="Calibri" w:hAnsi="Calibri" w:cs="Calibri"/>
          <w:color w:val="000000"/>
          <w:sz w:val="20"/>
          <w:szCs w:val="20"/>
          <w:bdr w:val="none" w:sz="0" w:space="0" w:color="auto" w:frame="1"/>
        </w:rPr>
        <w:t xml:space="preserve"> </w:t>
      </w:r>
    </w:p>
    <w:p w14:paraId="6B871F4D" w14:textId="77777777" w:rsidR="003737A0" w:rsidRPr="003737A0" w:rsidRDefault="003737A0" w:rsidP="005749D7">
      <w:pPr>
        <w:spacing w:after="0"/>
        <w:ind w:left="284"/>
        <w:jc w:val="both"/>
        <w:rPr>
          <w:rFonts w:cstheme="minorHAnsi"/>
          <w:b/>
          <w:color w:val="2E74B5" w:themeColor="accent1" w:themeShade="BF"/>
          <w:sz w:val="20"/>
          <w:szCs w:val="20"/>
        </w:rPr>
      </w:pPr>
      <w:r w:rsidRPr="003737A0">
        <w:rPr>
          <w:rFonts w:cstheme="minorHAnsi"/>
          <w:b/>
          <w:bCs/>
          <w:color w:val="2E74B5" w:themeColor="accent1" w:themeShade="BF"/>
          <w:sz w:val="20"/>
          <w:szCs w:val="20"/>
        </w:rPr>
        <w:t>Planning to ensure all pupils are supported into positive, sustained destinations</w:t>
      </w:r>
    </w:p>
    <w:p w14:paraId="65859F56" w14:textId="364F8FBD" w:rsidR="003737A0" w:rsidRPr="005749D7" w:rsidRDefault="00B36FA8" w:rsidP="005749D7">
      <w:pPr>
        <w:ind w:left="284"/>
        <w:jc w:val="both"/>
        <w:rPr>
          <w:sz w:val="20"/>
          <w:szCs w:val="20"/>
        </w:rPr>
      </w:pPr>
      <w:r>
        <w:rPr>
          <w:sz w:val="20"/>
          <w:szCs w:val="20"/>
        </w:rPr>
        <w:t>T</w:t>
      </w:r>
      <w:r w:rsidR="003737A0" w:rsidRPr="2FFF8101">
        <w:rPr>
          <w:sz w:val="20"/>
          <w:szCs w:val="20"/>
        </w:rPr>
        <w:t xml:space="preserve">ermly 16+ meetings, held with a range of partners, with particular focus on targeted groups of pupils who are potentially more vulnerable. </w:t>
      </w:r>
    </w:p>
    <w:p w14:paraId="523E98E2" w14:textId="77777777" w:rsidR="003737A0" w:rsidRPr="003737A0" w:rsidRDefault="003737A0" w:rsidP="005749D7">
      <w:pPr>
        <w:spacing w:after="0"/>
        <w:ind w:left="284"/>
        <w:jc w:val="both"/>
        <w:rPr>
          <w:rFonts w:cstheme="minorHAnsi"/>
          <w:b/>
          <w:bCs/>
          <w:color w:val="2E74B5" w:themeColor="accent1" w:themeShade="BF"/>
          <w:sz w:val="20"/>
          <w:szCs w:val="20"/>
        </w:rPr>
      </w:pPr>
      <w:r w:rsidRPr="003737A0">
        <w:rPr>
          <w:rFonts w:cstheme="minorHAnsi"/>
          <w:b/>
          <w:bCs/>
          <w:color w:val="2E74B5" w:themeColor="accent1" w:themeShade="BF"/>
          <w:sz w:val="20"/>
          <w:szCs w:val="20"/>
        </w:rPr>
        <w:t>Planning to ensure all pupils are supported into positive, sustained destinations</w:t>
      </w:r>
    </w:p>
    <w:p w14:paraId="3923D33B" w14:textId="509C62E9" w:rsidR="003737A0" w:rsidRPr="003737A0" w:rsidRDefault="003737A0" w:rsidP="00F31C48">
      <w:pPr>
        <w:ind w:left="284"/>
        <w:jc w:val="both"/>
        <w:rPr>
          <w:rFonts w:cstheme="minorHAnsi"/>
          <w:sz w:val="20"/>
          <w:szCs w:val="20"/>
        </w:rPr>
      </w:pPr>
      <w:r w:rsidRPr="00C62E89">
        <w:rPr>
          <w:rFonts w:cstheme="minorHAnsi"/>
          <w:sz w:val="20"/>
          <w:szCs w:val="20"/>
        </w:rPr>
        <w:t>To explore and implement accreditation options for work experience opportunities</w:t>
      </w:r>
      <w:r>
        <w:rPr>
          <w:rFonts w:cstheme="minorHAnsi"/>
          <w:sz w:val="20"/>
          <w:szCs w:val="20"/>
        </w:rPr>
        <w:t>; resources to be developed to support this.</w:t>
      </w:r>
    </w:p>
    <w:p w14:paraId="18132D3C" w14:textId="77777777" w:rsidR="003737A0" w:rsidRDefault="003737A0" w:rsidP="00F31C48">
      <w:pPr>
        <w:ind w:left="284"/>
        <w:rPr>
          <w:sz w:val="20"/>
          <w:szCs w:val="20"/>
        </w:rPr>
      </w:pPr>
    </w:p>
    <w:p w14:paraId="028AC600" w14:textId="3B6E494F" w:rsidR="00311E9F" w:rsidRPr="0098597F" w:rsidRDefault="00311E9F" w:rsidP="0098597F">
      <w:pPr>
        <w:tabs>
          <w:tab w:val="left" w:pos="7500"/>
        </w:tabs>
        <w:ind w:left="284"/>
        <w:rPr>
          <w:rFonts w:ascii="Century Gothic" w:hAnsi="Century Gothic"/>
          <w:noProof/>
          <w:color w:val="7030A0"/>
          <w:sz w:val="24"/>
          <w:szCs w:val="24"/>
          <w:lang w:eastAsia="en-GB"/>
        </w:rPr>
      </w:pPr>
      <w:r w:rsidRPr="000E55A5">
        <w:rPr>
          <w:rFonts w:ascii="Century Gothic" w:hAnsi="Century Gothic"/>
          <w:b/>
          <w:bCs/>
          <w:noProof/>
          <w:color w:val="7030A0"/>
          <w:sz w:val="24"/>
          <w:szCs w:val="24"/>
          <w:lang w:eastAsia="en-GB"/>
        </w:rPr>
        <w:t xml:space="preserve">Priority </w:t>
      </w:r>
      <w:r>
        <w:rPr>
          <w:rFonts w:ascii="Century Gothic" w:hAnsi="Century Gothic"/>
          <w:b/>
          <w:bCs/>
          <w:noProof/>
          <w:color w:val="7030A0"/>
          <w:sz w:val="24"/>
          <w:szCs w:val="24"/>
          <w:lang w:eastAsia="en-GB"/>
        </w:rPr>
        <w:t>4</w:t>
      </w:r>
      <w:r w:rsidRPr="000E55A5">
        <w:rPr>
          <w:rFonts w:ascii="Century Gothic" w:hAnsi="Century Gothic"/>
          <w:b/>
          <w:bCs/>
          <w:noProof/>
          <w:color w:val="7030A0"/>
          <w:sz w:val="24"/>
          <w:szCs w:val="24"/>
          <w:lang w:eastAsia="en-GB"/>
        </w:rPr>
        <w:t>:</w:t>
      </w:r>
      <w:r w:rsidRPr="000E55A5">
        <w:rPr>
          <w:rFonts w:ascii="Century Gothic" w:hAnsi="Century Gothic"/>
          <w:noProof/>
          <w:color w:val="7030A0"/>
          <w:sz w:val="24"/>
          <w:szCs w:val="24"/>
          <w:lang w:eastAsia="en-GB"/>
        </w:rPr>
        <w:t xml:space="preserve"> </w:t>
      </w:r>
      <w:r>
        <w:rPr>
          <w:rFonts w:ascii="Century Gothic" w:hAnsi="Century Gothic"/>
          <w:noProof/>
          <w:color w:val="7030A0"/>
          <w:sz w:val="24"/>
          <w:szCs w:val="24"/>
          <w:lang w:eastAsia="en-GB"/>
        </w:rPr>
        <w:t>Pupil Equity Fund plan</w:t>
      </w:r>
    </w:p>
    <w:p w14:paraId="7638F3E2" w14:textId="0967D10C" w:rsidR="0098597F" w:rsidRPr="0098597F" w:rsidRDefault="0098597F" w:rsidP="0098597F">
      <w:pPr>
        <w:tabs>
          <w:tab w:val="left" w:pos="7500"/>
        </w:tabs>
        <w:spacing w:after="0"/>
        <w:ind w:left="284"/>
        <w:rPr>
          <w:rFonts w:eastAsia="Calibri" w:cstheme="minorHAnsi"/>
          <w:b/>
          <w:color w:val="2E74B5" w:themeColor="accent1" w:themeShade="BF"/>
          <w:sz w:val="20"/>
          <w:szCs w:val="20"/>
        </w:rPr>
      </w:pPr>
      <w:r w:rsidRPr="0098597F">
        <w:rPr>
          <w:rFonts w:eastAsia="Calibri" w:cstheme="minorHAnsi"/>
          <w:b/>
          <w:color w:val="2E74B5" w:themeColor="accent1" w:themeShade="BF"/>
          <w:sz w:val="20"/>
          <w:szCs w:val="20"/>
        </w:rPr>
        <w:t>Attendance and Family support Lead</w:t>
      </w:r>
    </w:p>
    <w:p w14:paraId="6388A477" w14:textId="49BCD3AB" w:rsidR="0098597F" w:rsidRPr="0098597F" w:rsidRDefault="0098597F" w:rsidP="00311E9F">
      <w:pPr>
        <w:tabs>
          <w:tab w:val="left" w:pos="7500"/>
        </w:tabs>
        <w:ind w:left="284"/>
        <w:rPr>
          <w:rFonts w:cstheme="minorHAnsi"/>
          <w:noProof/>
          <w:color w:val="7030A0"/>
          <w:sz w:val="28"/>
          <w:szCs w:val="28"/>
          <w:lang w:eastAsia="en-GB"/>
        </w:rPr>
      </w:pPr>
      <w:r w:rsidRPr="0098597F">
        <w:rPr>
          <w:rFonts w:eastAsia="Calibri" w:cstheme="minorHAnsi"/>
          <w:sz w:val="20"/>
          <w:szCs w:val="20"/>
        </w:rPr>
        <w:t>Increase in attendance of 20% for the identified pupils, plus a similar increase in class attendance for those pupils attending school but not attending all classes; reduction of 50% in lates, detentions and other sanctions for groups of pupils needing behavioural support.</w:t>
      </w:r>
    </w:p>
    <w:p w14:paraId="6674DC3E" w14:textId="740A0F02" w:rsidR="0098597F" w:rsidRPr="0098597F" w:rsidRDefault="0098597F" w:rsidP="0098597F">
      <w:pPr>
        <w:tabs>
          <w:tab w:val="left" w:pos="7500"/>
        </w:tabs>
        <w:spacing w:after="0"/>
        <w:ind w:left="284"/>
        <w:rPr>
          <w:rFonts w:eastAsia="Calibri" w:cstheme="minorHAnsi"/>
          <w:b/>
          <w:color w:val="2E74B5" w:themeColor="accent1" w:themeShade="BF"/>
          <w:sz w:val="20"/>
          <w:szCs w:val="20"/>
        </w:rPr>
      </w:pPr>
      <w:r w:rsidRPr="0098597F">
        <w:rPr>
          <w:rFonts w:eastAsia="Calibri" w:cstheme="minorHAnsi"/>
          <w:b/>
          <w:color w:val="2E74B5" w:themeColor="accent1" w:themeShade="BF"/>
          <w:sz w:val="20"/>
          <w:szCs w:val="20"/>
        </w:rPr>
        <w:t>Softstart</w:t>
      </w:r>
    </w:p>
    <w:p w14:paraId="31B0F242" w14:textId="69497612" w:rsidR="0098597F" w:rsidRPr="0098597F" w:rsidRDefault="0098597F" w:rsidP="0098597F">
      <w:pPr>
        <w:widowControl w:val="0"/>
        <w:spacing w:line="240" w:lineRule="auto"/>
        <w:ind w:left="284"/>
        <w:rPr>
          <w:rFonts w:eastAsia="Calibri" w:cstheme="minorHAnsi"/>
          <w:sz w:val="20"/>
          <w:szCs w:val="20"/>
        </w:rPr>
      </w:pPr>
      <w:r w:rsidRPr="0098597F">
        <w:rPr>
          <w:rFonts w:eastAsia="Calibri" w:cstheme="minorHAnsi"/>
          <w:sz w:val="20"/>
          <w:szCs w:val="20"/>
        </w:rPr>
        <w:t xml:space="preserve">15 pupils SEBD issues; 60% demonstrate improvements after mentoring through </w:t>
      </w:r>
      <w:r w:rsidRPr="0098597F">
        <w:rPr>
          <w:rFonts w:cstheme="minorHAnsi"/>
          <w:sz w:val="20"/>
          <w:szCs w:val="24"/>
        </w:rPr>
        <w:t>Goodman’s ‘</w:t>
      </w:r>
      <w:r w:rsidRPr="0098597F">
        <w:rPr>
          <w:rFonts w:cstheme="minorHAnsi"/>
          <w:i/>
          <w:iCs/>
          <w:sz w:val="20"/>
          <w:szCs w:val="24"/>
        </w:rPr>
        <w:t>Strengths and Difficulties’</w:t>
      </w:r>
      <w:r w:rsidRPr="0098597F">
        <w:rPr>
          <w:rFonts w:cstheme="minorHAnsi"/>
          <w:sz w:val="20"/>
          <w:szCs w:val="24"/>
        </w:rPr>
        <w:t xml:space="preserve"> questionnaire</w:t>
      </w:r>
      <w:r>
        <w:rPr>
          <w:rFonts w:cstheme="minorHAnsi"/>
          <w:sz w:val="20"/>
          <w:szCs w:val="24"/>
        </w:rPr>
        <w:t>.</w:t>
      </w:r>
    </w:p>
    <w:p w14:paraId="370DA6D8" w14:textId="77777777" w:rsidR="0098597F" w:rsidRPr="0098597F" w:rsidRDefault="0098597F" w:rsidP="0098597F">
      <w:pPr>
        <w:widowControl w:val="0"/>
        <w:spacing w:after="0" w:line="240" w:lineRule="auto"/>
        <w:ind w:left="284"/>
        <w:rPr>
          <w:rFonts w:eastAsia="Calibri" w:cstheme="minorHAnsi"/>
          <w:b/>
          <w:color w:val="2E74B5" w:themeColor="accent1" w:themeShade="BF"/>
          <w:sz w:val="20"/>
          <w:szCs w:val="20"/>
        </w:rPr>
      </w:pPr>
      <w:r w:rsidRPr="0098597F">
        <w:rPr>
          <w:rFonts w:eastAsia="Calibri" w:cstheme="minorHAnsi"/>
          <w:b/>
          <w:color w:val="2E74B5" w:themeColor="accent1" w:themeShade="BF"/>
          <w:sz w:val="20"/>
          <w:szCs w:val="20"/>
        </w:rPr>
        <w:t>Mentoring</w:t>
      </w:r>
    </w:p>
    <w:p w14:paraId="048C4B26" w14:textId="42A12752" w:rsidR="0098597F" w:rsidRPr="0098597F" w:rsidRDefault="0098597F" w:rsidP="0098597F">
      <w:pPr>
        <w:tabs>
          <w:tab w:val="left" w:pos="7500"/>
        </w:tabs>
        <w:ind w:left="284"/>
        <w:rPr>
          <w:rFonts w:eastAsia="Calibri" w:cstheme="minorHAnsi"/>
          <w:bCs/>
          <w:sz w:val="20"/>
          <w:szCs w:val="20"/>
        </w:rPr>
      </w:pPr>
      <w:r w:rsidRPr="0098597F">
        <w:rPr>
          <w:rFonts w:eastAsia="Calibri" w:cstheme="minorHAnsi"/>
          <w:bCs/>
          <w:sz w:val="20"/>
          <w:szCs w:val="20"/>
        </w:rPr>
        <w:t>40+ pupils requiring mentor support</w:t>
      </w:r>
      <w:r>
        <w:rPr>
          <w:rFonts w:eastAsia="Calibri" w:cstheme="minorHAnsi"/>
          <w:bCs/>
          <w:sz w:val="20"/>
          <w:szCs w:val="20"/>
        </w:rPr>
        <w:t xml:space="preserve">; </w:t>
      </w:r>
      <w:r w:rsidRPr="0098597F">
        <w:rPr>
          <w:rFonts w:eastAsia="Calibri" w:cstheme="minorHAnsi"/>
          <w:sz w:val="20"/>
          <w:szCs w:val="20"/>
        </w:rPr>
        <w:t xml:space="preserve">90% demonstrate improvements after mentoring through </w:t>
      </w:r>
      <w:r w:rsidRPr="0098597F">
        <w:rPr>
          <w:rFonts w:cstheme="minorHAnsi"/>
          <w:sz w:val="20"/>
          <w:szCs w:val="24"/>
        </w:rPr>
        <w:t>Goodman’s ‘</w:t>
      </w:r>
      <w:r w:rsidRPr="0098597F">
        <w:rPr>
          <w:rFonts w:cstheme="minorHAnsi"/>
          <w:i/>
          <w:iCs/>
          <w:sz w:val="20"/>
          <w:szCs w:val="24"/>
        </w:rPr>
        <w:t>Strengths and Difficulties’</w:t>
      </w:r>
      <w:r w:rsidRPr="0098597F">
        <w:rPr>
          <w:rFonts w:cstheme="minorHAnsi"/>
          <w:sz w:val="20"/>
          <w:szCs w:val="24"/>
        </w:rPr>
        <w:t xml:space="preserve"> questionnaire</w:t>
      </w:r>
      <w:r>
        <w:rPr>
          <w:rFonts w:cstheme="minorHAnsi"/>
          <w:sz w:val="20"/>
          <w:szCs w:val="24"/>
        </w:rPr>
        <w:t>.</w:t>
      </w:r>
    </w:p>
    <w:p w14:paraId="28C6F3BE" w14:textId="02BCC768" w:rsidR="0098597F" w:rsidRPr="0098597F" w:rsidRDefault="0098597F" w:rsidP="0098597F">
      <w:pPr>
        <w:tabs>
          <w:tab w:val="left" w:pos="7500"/>
        </w:tabs>
        <w:spacing w:after="0"/>
        <w:ind w:left="284"/>
        <w:rPr>
          <w:rFonts w:eastAsia="Calibri" w:cstheme="minorHAnsi"/>
          <w:b/>
          <w:color w:val="2E74B5" w:themeColor="accent1" w:themeShade="BF"/>
          <w:sz w:val="20"/>
          <w:szCs w:val="20"/>
        </w:rPr>
      </w:pPr>
      <w:r w:rsidRPr="0098597F">
        <w:rPr>
          <w:rFonts w:eastAsia="Calibri" w:cstheme="minorHAnsi"/>
          <w:b/>
          <w:color w:val="2E74B5" w:themeColor="accent1" w:themeShade="BF"/>
          <w:sz w:val="20"/>
          <w:szCs w:val="20"/>
        </w:rPr>
        <w:t>Numeracy Direct Instruction</w:t>
      </w:r>
    </w:p>
    <w:p w14:paraId="3D513A64" w14:textId="595482AD" w:rsidR="0098597F" w:rsidRPr="0098597F" w:rsidRDefault="0098597F" w:rsidP="00311E9F">
      <w:pPr>
        <w:tabs>
          <w:tab w:val="left" w:pos="7500"/>
        </w:tabs>
        <w:ind w:left="284"/>
        <w:rPr>
          <w:rFonts w:eastAsia="Calibri" w:cstheme="minorHAnsi"/>
          <w:sz w:val="20"/>
          <w:szCs w:val="20"/>
        </w:rPr>
      </w:pPr>
      <w:r w:rsidRPr="0098597F">
        <w:rPr>
          <w:rFonts w:eastAsia="Calibri" w:cstheme="minorHAnsi"/>
          <w:sz w:val="20"/>
          <w:szCs w:val="20"/>
        </w:rPr>
        <w:t>S1 targeted pupils with a numeracy age of &lt;8</w:t>
      </w:r>
      <w:r>
        <w:rPr>
          <w:rFonts w:eastAsia="Calibri" w:cstheme="minorHAnsi"/>
          <w:sz w:val="20"/>
          <w:szCs w:val="20"/>
        </w:rPr>
        <w:t>; selected S2 pupils; i</w:t>
      </w:r>
      <w:r w:rsidRPr="0098597F">
        <w:rPr>
          <w:rFonts w:eastAsia="Calibri" w:cstheme="minorHAnsi"/>
          <w:sz w:val="20"/>
          <w:szCs w:val="20"/>
        </w:rPr>
        <w:t>mprovement in numeracy age in Direct Instruction assessments measured in August and throughout programme</w:t>
      </w:r>
      <w:r>
        <w:rPr>
          <w:rFonts w:eastAsia="Calibri" w:cstheme="minorHAnsi"/>
          <w:sz w:val="20"/>
          <w:szCs w:val="20"/>
        </w:rPr>
        <w:t>.</w:t>
      </w:r>
    </w:p>
    <w:p w14:paraId="685D5A58" w14:textId="1D01AC31" w:rsidR="0098597F" w:rsidRPr="0098597F" w:rsidRDefault="0098597F" w:rsidP="0098597F">
      <w:pPr>
        <w:tabs>
          <w:tab w:val="left" w:pos="7500"/>
        </w:tabs>
        <w:spacing w:after="0"/>
        <w:ind w:left="284"/>
        <w:rPr>
          <w:rFonts w:eastAsia="Calibri" w:cstheme="minorHAnsi"/>
          <w:b/>
          <w:color w:val="2E74B5" w:themeColor="accent1" w:themeShade="BF"/>
          <w:sz w:val="20"/>
          <w:szCs w:val="20"/>
        </w:rPr>
      </w:pPr>
      <w:r w:rsidRPr="0098597F">
        <w:rPr>
          <w:rFonts w:eastAsia="Calibri" w:cstheme="minorHAnsi"/>
          <w:b/>
          <w:color w:val="2E74B5" w:themeColor="accent1" w:themeShade="BF"/>
          <w:sz w:val="20"/>
          <w:szCs w:val="20"/>
        </w:rPr>
        <w:t>Growing2Gether</w:t>
      </w:r>
    </w:p>
    <w:p w14:paraId="4179C2BF" w14:textId="1A261931" w:rsidR="0098597F" w:rsidRPr="0098597F" w:rsidRDefault="0098597F" w:rsidP="0098597F">
      <w:pPr>
        <w:widowControl w:val="0"/>
        <w:spacing w:line="240" w:lineRule="auto"/>
        <w:ind w:left="284"/>
        <w:rPr>
          <w:rFonts w:eastAsia="Calibri" w:cstheme="minorHAnsi"/>
          <w:color w:val="FF0000"/>
          <w:sz w:val="20"/>
          <w:szCs w:val="20"/>
        </w:rPr>
      </w:pPr>
      <w:r w:rsidRPr="0098597F">
        <w:rPr>
          <w:rFonts w:eastAsia="Calibri" w:cstheme="minorHAnsi"/>
          <w:sz w:val="20"/>
          <w:szCs w:val="20"/>
        </w:rPr>
        <w:t>2x8 pupils SEBD issues; 90% demonstrate improvements through focus group discussion and observation</w:t>
      </w:r>
      <w:r>
        <w:rPr>
          <w:rFonts w:eastAsia="Calibri" w:cstheme="minorHAnsi"/>
          <w:sz w:val="20"/>
          <w:szCs w:val="20"/>
        </w:rPr>
        <w:t>.</w:t>
      </w:r>
    </w:p>
    <w:p w14:paraId="3092F6D8" w14:textId="542102C7" w:rsidR="00112DB3" w:rsidRPr="00EE4705" w:rsidRDefault="00112DB3" w:rsidP="00E8367A">
      <w:pPr>
        <w:rPr>
          <w:rFonts w:eastAsia="Calibri"/>
          <w:sz w:val="24"/>
          <w:szCs w:val="24"/>
        </w:rPr>
      </w:pPr>
    </w:p>
    <w:sectPr w:rsidR="00112DB3" w:rsidRPr="00EE4705" w:rsidSect="00311E9F">
      <w:footerReference w:type="default" r:id="rId12"/>
      <w:pgSz w:w="11906" w:h="16838"/>
      <w:pgMar w:top="426" w:right="720"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450E" w14:textId="77777777" w:rsidR="007B7118" w:rsidRDefault="007B7118" w:rsidP="00CC7058">
      <w:pPr>
        <w:spacing w:after="0" w:line="240" w:lineRule="auto"/>
      </w:pPr>
      <w:r>
        <w:separator/>
      </w:r>
    </w:p>
  </w:endnote>
  <w:endnote w:type="continuationSeparator" w:id="0">
    <w:p w14:paraId="31CC30A7" w14:textId="77777777" w:rsidR="007B7118" w:rsidRDefault="007B7118" w:rsidP="00CC7058">
      <w:pPr>
        <w:spacing w:after="0" w:line="240" w:lineRule="auto"/>
      </w:pPr>
      <w:r>
        <w:continuationSeparator/>
      </w:r>
    </w:p>
  </w:endnote>
  <w:endnote w:type="continuationNotice" w:id="1">
    <w:p w14:paraId="3B5B1126" w14:textId="77777777" w:rsidR="007B7118" w:rsidRDefault="007B7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D2F4" w14:textId="3DDE1182" w:rsidR="00055104" w:rsidRPr="00810353" w:rsidRDefault="00624C39" w:rsidP="00624C39">
    <w:pPr>
      <w:jc w:val="right"/>
      <w:rPr>
        <w:color w:val="A86ED4"/>
        <w:sz w:val="18"/>
        <w:szCs w:val="18"/>
      </w:rPr>
    </w:pPr>
    <w:r w:rsidRPr="00810353">
      <w:rPr>
        <w:rFonts w:ascii="Segoe UI" w:hAnsi="Segoe UI" w:cs="Segoe UI"/>
        <w:b/>
        <w:bCs/>
        <w:color w:val="A86ED4"/>
        <w:szCs w:val="20"/>
      </w:rPr>
      <w:t>T</w:t>
    </w:r>
    <w:r w:rsidRPr="00810353">
      <w:rPr>
        <w:rFonts w:ascii="Segoe UI" w:hAnsi="Segoe UI" w:cs="Segoe UI"/>
        <w:color w:val="A86ED4"/>
        <w:szCs w:val="20"/>
      </w:rPr>
      <w:t>eamwork</w:t>
    </w:r>
    <w:r w:rsidRPr="00810353">
      <w:rPr>
        <w:rFonts w:ascii="Segoe UI" w:hAnsi="Segoe UI" w:cs="Segoe UI"/>
        <w:b/>
        <w:bCs/>
        <w:color w:val="A86ED4"/>
        <w:szCs w:val="20"/>
      </w:rPr>
      <w:t xml:space="preserve"> R</w:t>
    </w:r>
    <w:r w:rsidRPr="00810353">
      <w:rPr>
        <w:rFonts w:ascii="Segoe UI" w:hAnsi="Segoe UI" w:cs="Segoe UI"/>
        <w:color w:val="A86ED4"/>
        <w:szCs w:val="20"/>
      </w:rPr>
      <w:t>espect</w:t>
    </w:r>
    <w:r w:rsidRPr="00810353">
      <w:rPr>
        <w:rFonts w:ascii="Segoe UI" w:hAnsi="Segoe UI" w:cs="Segoe UI"/>
        <w:b/>
        <w:bCs/>
        <w:color w:val="A86ED4"/>
        <w:szCs w:val="20"/>
      </w:rPr>
      <w:t xml:space="preserve"> A</w:t>
    </w:r>
    <w:r w:rsidRPr="00810353">
      <w:rPr>
        <w:rFonts w:ascii="Segoe UI" w:hAnsi="Segoe UI" w:cs="Segoe UI"/>
        <w:color w:val="A86ED4"/>
        <w:szCs w:val="20"/>
      </w:rPr>
      <w:t>chievement</w:t>
    </w:r>
    <w:r w:rsidRPr="00810353">
      <w:rPr>
        <w:rFonts w:ascii="Segoe UI" w:hAnsi="Segoe UI" w:cs="Segoe UI"/>
        <w:b/>
        <w:bCs/>
        <w:color w:val="A86ED4"/>
        <w:szCs w:val="20"/>
      </w:rPr>
      <w:t xml:space="preserve"> C</w:t>
    </w:r>
    <w:r w:rsidRPr="00810353">
      <w:rPr>
        <w:rFonts w:ascii="Segoe UI" w:hAnsi="Segoe UI" w:cs="Segoe UI"/>
        <w:color w:val="A86ED4"/>
        <w:szCs w:val="20"/>
      </w:rPr>
      <w:t>ommitment</w:t>
    </w:r>
    <w:r w:rsidRPr="00810353">
      <w:rPr>
        <w:rFonts w:ascii="Segoe UI" w:hAnsi="Segoe UI" w:cs="Segoe UI"/>
        <w:b/>
        <w:bCs/>
        <w:color w:val="A86ED4"/>
        <w:szCs w:val="20"/>
      </w:rPr>
      <w:t xml:space="preserve"> K</w:t>
    </w:r>
    <w:r w:rsidRPr="00810353">
      <w:rPr>
        <w:rFonts w:ascii="Segoe UI" w:hAnsi="Segoe UI" w:cs="Segoe UI"/>
        <w:color w:val="A86ED4"/>
        <w:szCs w:val="20"/>
      </w:rPr>
      <w:t>indness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60BC8" w14:textId="77777777" w:rsidR="007B7118" w:rsidRDefault="007B7118" w:rsidP="00CC7058">
      <w:pPr>
        <w:spacing w:after="0" w:line="240" w:lineRule="auto"/>
      </w:pPr>
      <w:r>
        <w:separator/>
      </w:r>
    </w:p>
  </w:footnote>
  <w:footnote w:type="continuationSeparator" w:id="0">
    <w:p w14:paraId="2A71E609" w14:textId="77777777" w:rsidR="007B7118" w:rsidRDefault="007B7118" w:rsidP="00CC7058">
      <w:pPr>
        <w:spacing w:after="0" w:line="240" w:lineRule="auto"/>
      </w:pPr>
      <w:r>
        <w:continuationSeparator/>
      </w:r>
    </w:p>
  </w:footnote>
  <w:footnote w:type="continuationNotice" w:id="1">
    <w:p w14:paraId="0E5D887A" w14:textId="77777777" w:rsidR="007B7118" w:rsidRDefault="007B71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E9B"/>
    <w:multiLevelType w:val="hybridMultilevel"/>
    <w:tmpl w:val="BE44DB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32353"/>
    <w:multiLevelType w:val="hybridMultilevel"/>
    <w:tmpl w:val="A70C15F6"/>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6417C"/>
    <w:multiLevelType w:val="hybridMultilevel"/>
    <w:tmpl w:val="CD8E6C72"/>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EEC22FB"/>
    <w:multiLevelType w:val="hybridMultilevel"/>
    <w:tmpl w:val="460C9180"/>
    <w:lvl w:ilvl="0" w:tplc="1F520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FF6B75"/>
    <w:multiLevelType w:val="hybridMultilevel"/>
    <w:tmpl w:val="503A3420"/>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2451E01"/>
    <w:multiLevelType w:val="hybridMultilevel"/>
    <w:tmpl w:val="7BBA0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A1613"/>
    <w:multiLevelType w:val="hybridMultilevel"/>
    <w:tmpl w:val="33FA8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21FFA"/>
    <w:multiLevelType w:val="hybridMultilevel"/>
    <w:tmpl w:val="065A0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1D2121"/>
    <w:multiLevelType w:val="hybridMultilevel"/>
    <w:tmpl w:val="2B84E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383D7F"/>
    <w:multiLevelType w:val="hybridMultilevel"/>
    <w:tmpl w:val="3E42FEEC"/>
    <w:lvl w:ilvl="0" w:tplc="BFA84B52">
      <w:start w:val="1"/>
      <w:numFmt w:val="decimal"/>
      <w:lvlText w:val="%1."/>
      <w:lvlJc w:val="left"/>
      <w:pPr>
        <w:ind w:left="284" w:firstLine="76"/>
      </w:pPr>
      <w:rPr>
        <w:rFonts w:hint="default"/>
      </w:rPr>
    </w:lvl>
    <w:lvl w:ilvl="1" w:tplc="08090019">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0" w15:restartNumberingAfterBreak="0">
    <w:nsid w:val="24910CD4"/>
    <w:multiLevelType w:val="hybridMultilevel"/>
    <w:tmpl w:val="819A68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4A302C"/>
    <w:multiLevelType w:val="hybridMultilevel"/>
    <w:tmpl w:val="87CCF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16969"/>
    <w:multiLevelType w:val="hybridMultilevel"/>
    <w:tmpl w:val="48E02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CD05AD"/>
    <w:multiLevelType w:val="hybridMultilevel"/>
    <w:tmpl w:val="F6629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F11E5"/>
    <w:multiLevelType w:val="hybridMultilevel"/>
    <w:tmpl w:val="520022AE"/>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3C81627D"/>
    <w:multiLevelType w:val="hybridMultilevel"/>
    <w:tmpl w:val="2B98B7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18A0896"/>
    <w:multiLevelType w:val="hybridMultilevel"/>
    <w:tmpl w:val="3F841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BF7050"/>
    <w:multiLevelType w:val="hybridMultilevel"/>
    <w:tmpl w:val="F976D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2636BF"/>
    <w:multiLevelType w:val="hybridMultilevel"/>
    <w:tmpl w:val="0DF01B10"/>
    <w:lvl w:ilvl="0" w:tplc="65CE1034">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50E4B"/>
    <w:multiLevelType w:val="hybridMultilevel"/>
    <w:tmpl w:val="A5BC98EE"/>
    <w:lvl w:ilvl="0" w:tplc="0809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562A5CA3"/>
    <w:multiLevelType w:val="hybridMultilevel"/>
    <w:tmpl w:val="20304B4E"/>
    <w:lvl w:ilvl="0" w:tplc="65CE1034">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E619AA"/>
    <w:multiLevelType w:val="hybridMultilevel"/>
    <w:tmpl w:val="9E0473A2"/>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D2949D5"/>
    <w:multiLevelType w:val="hybridMultilevel"/>
    <w:tmpl w:val="807A2CBC"/>
    <w:lvl w:ilvl="0" w:tplc="65CE1034">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C552A"/>
    <w:multiLevelType w:val="hybridMultilevel"/>
    <w:tmpl w:val="3EAA4B88"/>
    <w:lvl w:ilvl="0" w:tplc="1F520C08">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4" w15:restartNumberingAfterBreak="0">
    <w:nsid w:val="66257478"/>
    <w:multiLevelType w:val="hybridMultilevel"/>
    <w:tmpl w:val="DF928CE0"/>
    <w:lvl w:ilvl="0" w:tplc="65CE1034">
      <w:numFmt w:val="bullet"/>
      <w:lvlText w:val="-"/>
      <w:lvlJc w:val="left"/>
      <w:pPr>
        <w:ind w:left="1004" w:hanging="360"/>
      </w:pPr>
      <w:rPr>
        <w:rFonts w:ascii="Calibri" w:hAnsi="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66B8703B"/>
    <w:multiLevelType w:val="hybridMultilevel"/>
    <w:tmpl w:val="C646E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5C3DBE"/>
    <w:multiLevelType w:val="hybridMultilevel"/>
    <w:tmpl w:val="B79C932E"/>
    <w:lvl w:ilvl="0" w:tplc="65CE1034">
      <w:numFmt w:val="bullet"/>
      <w:lvlText w:val="-"/>
      <w:lvlJc w:val="left"/>
      <w:pPr>
        <w:ind w:left="1004" w:hanging="360"/>
      </w:pPr>
      <w:rPr>
        <w:rFonts w:ascii="Calibri" w:hAnsi="Calibri"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A75595D"/>
    <w:multiLevelType w:val="hybridMultilevel"/>
    <w:tmpl w:val="06425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4560B6"/>
    <w:multiLevelType w:val="hybridMultilevel"/>
    <w:tmpl w:val="BF34E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475BEC"/>
    <w:multiLevelType w:val="hybridMultilevel"/>
    <w:tmpl w:val="67022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AA3731"/>
    <w:multiLevelType w:val="hybridMultilevel"/>
    <w:tmpl w:val="01E86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536BF8"/>
    <w:multiLevelType w:val="hybridMultilevel"/>
    <w:tmpl w:val="CA2A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13671D"/>
    <w:multiLevelType w:val="hybridMultilevel"/>
    <w:tmpl w:val="4208A552"/>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788010D2"/>
    <w:multiLevelType w:val="hybridMultilevel"/>
    <w:tmpl w:val="F36C1C8A"/>
    <w:lvl w:ilvl="0" w:tplc="65CE1034">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F0345"/>
    <w:multiLevelType w:val="hybridMultilevel"/>
    <w:tmpl w:val="6046D454"/>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7CB4468A"/>
    <w:multiLevelType w:val="hybridMultilevel"/>
    <w:tmpl w:val="C1A43208"/>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7E21090C"/>
    <w:multiLevelType w:val="hybridMultilevel"/>
    <w:tmpl w:val="A942DA8C"/>
    <w:lvl w:ilvl="0" w:tplc="1F520C0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2090888035">
    <w:abstractNumId w:val="30"/>
  </w:num>
  <w:num w:numId="2" w16cid:durableId="64107924">
    <w:abstractNumId w:val="13"/>
  </w:num>
  <w:num w:numId="3" w16cid:durableId="1915118644">
    <w:abstractNumId w:val="27"/>
  </w:num>
  <w:num w:numId="4" w16cid:durableId="140928804">
    <w:abstractNumId w:val="10"/>
  </w:num>
  <w:num w:numId="5" w16cid:durableId="1233272185">
    <w:abstractNumId w:val="5"/>
  </w:num>
  <w:num w:numId="6" w16cid:durableId="92291490">
    <w:abstractNumId w:val="11"/>
  </w:num>
  <w:num w:numId="7" w16cid:durableId="1100875646">
    <w:abstractNumId w:val="8"/>
  </w:num>
  <w:num w:numId="8" w16cid:durableId="525218858">
    <w:abstractNumId w:val="29"/>
  </w:num>
  <w:num w:numId="9" w16cid:durableId="1840730640">
    <w:abstractNumId w:val="25"/>
  </w:num>
  <w:num w:numId="10" w16cid:durableId="1853254365">
    <w:abstractNumId w:val="28"/>
  </w:num>
  <w:num w:numId="11" w16cid:durableId="151067262">
    <w:abstractNumId w:val="7"/>
  </w:num>
  <w:num w:numId="12" w16cid:durableId="2138791102">
    <w:abstractNumId w:val="12"/>
  </w:num>
  <w:num w:numId="13" w16cid:durableId="1313171289">
    <w:abstractNumId w:val="6"/>
  </w:num>
  <w:num w:numId="14" w16cid:durableId="1043871521">
    <w:abstractNumId w:val="9"/>
  </w:num>
  <w:num w:numId="15" w16cid:durableId="1184321786">
    <w:abstractNumId w:val="17"/>
  </w:num>
  <w:num w:numId="16" w16cid:durableId="1927882240">
    <w:abstractNumId w:val="0"/>
  </w:num>
  <w:num w:numId="17" w16cid:durableId="282200892">
    <w:abstractNumId w:val="16"/>
  </w:num>
  <w:num w:numId="18" w16cid:durableId="953251043">
    <w:abstractNumId w:val="31"/>
  </w:num>
  <w:num w:numId="19" w16cid:durableId="1951424804">
    <w:abstractNumId w:val="33"/>
  </w:num>
  <w:num w:numId="20" w16cid:durableId="1778214234">
    <w:abstractNumId w:val="26"/>
  </w:num>
  <w:num w:numId="21" w16cid:durableId="1677607125">
    <w:abstractNumId w:val="22"/>
  </w:num>
  <w:num w:numId="22" w16cid:durableId="971398632">
    <w:abstractNumId w:val="20"/>
  </w:num>
  <w:num w:numId="23" w16cid:durableId="124934561">
    <w:abstractNumId w:val="18"/>
  </w:num>
  <w:num w:numId="24" w16cid:durableId="704717574">
    <w:abstractNumId w:val="24"/>
  </w:num>
  <w:num w:numId="25" w16cid:durableId="1632132276">
    <w:abstractNumId w:val="15"/>
  </w:num>
  <w:num w:numId="26" w16cid:durableId="1923638026">
    <w:abstractNumId w:val="19"/>
  </w:num>
  <w:num w:numId="27" w16cid:durableId="1947538757">
    <w:abstractNumId w:val="23"/>
  </w:num>
  <w:num w:numId="28" w16cid:durableId="830175178">
    <w:abstractNumId w:val="21"/>
  </w:num>
  <w:num w:numId="29" w16cid:durableId="1941601855">
    <w:abstractNumId w:val="34"/>
  </w:num>
  <w:num w:numId="30" w16cid:durableId="859510165">
    <w:abstractNumId w:val="3"/>
  </w:num>
  <w:num w:numId="31" w16cid:durableId="732779081">
    <w:abstractNumId w:val="36"/>
  </w:num>
  <w:num w:numId="32" w16cid:durableId="24408032">
    <w:abstractNumId w:val="14"/>
  </w:num>
  <w:num w:numId="33" w16cid:durableId="1135752996">
    <w:abstractNumId w:val="2"/>
  </w:num>
  <w:num w:numId="34" w16cid:durableId="35006606">
    <w:abstractNumId w:val="32"/>
  </w:num>
  <w:num w:numId="35" w16cid:durableId="931546903">
    <w:abstractNumId w:val="4"/>
  </w:num>
  <w:num w:numId="36" w16cid:durableId="881746876">
    <w:abstractNumId w:val="35"/>
  </w:num>
  <w:num w:numId="37" w16cid:durableId="5185470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A7"/>
    <w:rsid w:val="000027B9"/>
    <w:rsid w:val="00002AB4"/>
    <w:rsid w:val="00003440"/>
    <w:rsid w:val="00006715"/>
    <w:rsid w:val="00006AFE"/>
    <w:rsid w:val="00007238"/>
    <w:rsid w:val="00010FCD"/>
    <w:rsid w:val="00014359"/>
    <w:rsid w:val="00015160"/>
    <w:rsid w:val="00015837"/>
    <w:rsid w:val="0001666A"/>
    <w:rsid w:val="00022307"/>
    <w:rsid w:val="00022622"/>
    <w:rsid w:val="0002303E"/>
    <w:rsid w:val="00023526"/>
    <w:rsid w:val="000236C4"/>
    <w:rsid w:val="000246F4"/>
    <w:rsid w:val="00024ECE"/>
    <w:rsid w:val="00026E90"/>
    <w:rsid w:val="000306E1"/>
    <w:rsid w:val="0003072E"/>
    <w:rsid w:val="00030D8A"/>
    <w:rsid w:val="00031400"/>
    <w:rsid w:val="00031A58"/>
    <w:rsid w:val="00031BB7"/>
    <w:rsid w:val="00032323"/>
    <w:rsid w:val="00034AD7"/>
    <w:rsid w:val="00034D65"/>
    <w:rsid w:val="00036181"/>
    <w:rsid w:val="00036EFF"/>
    <w:rsid w:val="00037005"/>
    <w:rsid w:val="00040EAB"/>
    <w:rsid w:val="00040ECB"/>
    <w:rsid w:val="00041DF0"/>
    <w:rsid w:val="00042473"/>
    <w:rsid w:val="00042FC7"/>
    <w:rsid w:val="00043D6E"/>
    <w:rsid w:val="00044BFD"/>
    <w:rsid w:val="00045489"/>
    <w:rsid w:val="00045A57"/>
    <w:rsid w:val="00045D00"/>
    <w:rsid w:val="00046AFA"/>
    <w:rsid w:val="00047643"/>
    <w:rsid w:val="00051685"/>
    <w:rsid w:val="000518A0"/>
    <w:rsid w:val="000518E4"/>
    <w:rsid w:val="000522CD"/>
    <w:rsid w:val="00053100"/>
    <w:rsid w:val="00053843"/>
    <w:rsid w:val="00054003"/>
    <w:rsid w:val="00054811"/>
    <w:rsid w:val="00054F6A"/>
    <w:rsid w:val="00055104"/>
    <w:rsid w:val="00056490"/>
    <w:rsid w:val="000565E9"/>
    <w:rsid w:val="00056B8D"/>
    <w:rsid w:val="00057412"/>
    <w:rsid w:val="000574B6"/>
    <w:rsid w:val="00060396"/>
    <w:rsid w:val="0006040A"/>
    <w:rsid w:val="0006094F"/>
    <w:rsid w:val="00060965"/>
    <w:rsid w:val="0006098E"/>
    <w:rsid w:val="00060EE9"/>
    <w:rsid w:val="00061D51"/>
    <w:rsid w:val="000621E0"/>
    <w:rsid w:val="0006280E"/>
    <w:rsid w:val="00064302"/>
    <w:rsid w:val="00064664"/>
    <w:rsid w:val="0006478A"/>
    <w:rsid w:val="000651AC"/>
    <w:rsid w:val="00065369"/>
    <w:rsid w:val="000705B1"/>
    <w:rsid w:val="000707F2"/>
    <w:rsid w:val="00070BD5"/>
    <w:rsid w:val="00071922"/>
    <w:rsid w:val="0007217A"/>
    <w:rsid w:val="00072E7B"/>
    <w:rsid w:val="00072FBE"/>
    <w:rsid w:val="00073692"/>
    <w:rsid w:val="00073977"/>
    <w:rsid w:val="00074504"/>
    <w:rsid w:val="000747F3"/>
    <w:rsid w:val="00074DF0"/>
    <w:rsid w:val="00075C05"/>
    <w:rsid w:val="00075E81"/>
    <w:rsid w:val="000774B3"/>
    <w:rsid w:val="000811A1"/>
    <w:rsid w:val="00081903"/>
    <w:rsid w:val="00081AD2"/>
    <w:rsid w:val="000826F9"/>
    <w:rsid w:val="00084947"/>
    <w:rsid w:val="00084B35"/>
    <w:rsid w:val="00085209"/>
    <w:rsid w:val="00086467"/>
    <w:rsid w:val="00094A45"/>
    <w:rsid w:val="00094F35"/>
    <w:rsid w:val="00096A24"/>
    <w:rsid w:val="00096B1A"/>
    <w:rsid w:val="00097B30"/>
    <w:rsid w:val="000A0188"/>
    <w:rsid w:val="000A062A"/>
    <w:rsid w:val="000A08B9"/>
    <w:rsid w:val="000A14E6"/>
    <w:rsid w:val="000A186D"/>
    <w:rsid w:val="000A2710"/>
    <w:rsid w:val="000A306C"/>
    <w:rsid w:val="000A475D"/>
    <w:rsid w:val="000A5D61"/>
    <w:rsid w:val="000A6B38"/>
    <w:rsid w:val="000A7DDF"/>
    <w:rsid w:val="000B0734"/>
    <w:rsid w:val="000B12B6"/>
    <w:rsid w:val="000B1727"/>
    <w:rsid w:val="000B2038"/>
    <w:rsid w:val="000B2C33"/>
    <w:rsid w:val="000B5436"/>
    <w:rsid w:val="000B5899"/>
    <w:rsid w:val="000B61C3"/>
    <w:rsid w:val="000B65AD"/>
    <w:rsid w:val="000B67B7"/>
    <w:rsid w:val="000B7AC1"/>
    <w:rsid w:val="000C34D3"/>
    <w:rsid w:val="000C34EA"/>
    <w:rsid w:val="000C3B0E"/>
    <w:rsid w:val="000C6D26"/>
    <w:rsid w:val="000C7356"/>
    <w:rsid w:val="000C7BA0"/>
    <w:rsid w:val="000D115F"/>
    <w:rsid w:val="000D1185"/>
    <w:rsid w:val="000D20B6"/>
    <w:rsid w:val="000D239E"/>
    <w:rsid w:val="000D36D0"/>
    <w:rsid w:val="000D5718"/>
    <w:rsid w:val="000D600C"/>
    <w:rsid w:val="000E1999"/>
    <w:rsid w:val="000E2865"/>
    <w:rsid w:val="000E34AC"/>
    <w:rsid w:val="000E381A"/>
    <w:rsid w:val="000E3CDC"/>
    <w:rsid w:val="000E55A5"/>
    <w:rsid w:val="000E7539"/>
    <w:rsid w:val="000F01F9"/>
    <w:rsid w:val="000F1A52"/>
    <w:rsid w:val="000F40B5"/>
    <w:rsid w:val="000F4B49"/>
    <w:rsid w:val="000F55AD"/>
    <w:rsid w:val="000F59F5"/>
    <w:rsid w:val="000F7C94"/>
    <w:rsid w:val="001007BB"/>
    <w:rsid w:val="001009A8"/>
    <w:rsid w:val="001012DC"/>
    <w:rsid w:val="00101CC1"/>
    <w:rsid w:val="0010270F"/>
    <w:rsid w:val="0010323B"/>
    <w:rsid w:val="00104B89"/>
    <w:rsid w:val="00105547"/>
    <w:rsid w:val="00106943"/>
    <w:rsid w:val="0010734C"/>
    <w:rsid w:val="00107888"/>
    <w:rsid w:val="0011063A"/>
    <w:rsid w:val="00110FEB"/>
    <w:rsid w:val="001112D3"/>
    <w:rsid w:val="00111703"/>
    <w:rsid w:val="0011236C"/>
    <w:rsid w:val="00112C16"/>
    <w:rsid w:val="00112DB3"/>
    <w:rsid w:val="001134C9"/>
    <w:rsid w:val="001135DA"/>
    <w:rsid w:val="0011481A"/>
    <w:rsid w:val="00115665"/>
    <w:rsid w:val="00115AF5"/>
    <w:rsid w:val="0011614D"/>
    <w:rsid w:val="001162F6"/>
    <w:rsid w:val="00117D9B"/>
    <w:rsid w:val="00120DD5"/>
    <w:rsid w:val="001234DF"/>
    <w:rsid w:val="00124A0C"/>
    <w:rsid w:val="001252EF"/>
    <w:rsid w:val="001264A4"/>
    <w:rsid w:val="00127BC2"/>
    <w:rsid w:val="001303C5"/>
    <w:rsid w:val="00131C86"/>
    <w:rsid w:val="00131FEB"/>
    <w:rsid w:val="0013224A"/>
    <w:rsid w:val="00134B61"/>
    <w:rsid w:val="00135238"/>
    <w:rsid w:val="00135398"/>
    <w:rsid w:val="001361D1"/>
    <w:rsid w:val="001365A7"/>
    <w:rsid w:val="00136DDC"/>
    <w:rsid w:val="00140FB0"/>
    <w:rsid w:val="001416FA"/>
    <w:rsid w:val="00142B36"/>
    <w:rsid w:val="00144718"/>
    <w:rsid w:val="00144A71"/>
    <w:rsid w:val="00147C00"/>
    <w:rsid w:val="00150950"/>
    <w:rsid w:val="00152600"/>
    <w:rsid w:val="00157DE8"/>
    <w:rsid w:val="00160158"/>
    <w:rsid w:val="00161119"/>
    <w:rsid w:val="00161DD9"/>
    <w:rsid w:val="00161F8F"/>
    <w:rsid w:val="00162394"/>
    <w:rsid w:val="00162749"/>
    <w:rsid w:val="0016346A"/>
    <w:rsid w:val="00164CDB"/>
    <w:rsid w:val="00166B0B"/>
    <w:rsid w:val="00166F21"/>
    <w:rsid w:val="00167B78"/>
    <w:rsid w:val="001706E1"/>
    <w:rsid w:val="0017092D"/>
    <w:rsid w:val="00170BFA"/>
    <w:rsid w:val="0017123E"/>
    <w:rsid w:val="0017626E"/>
    <w:rsid w:val="00176927"/>
    <w:rsid w:val="00180309"/>
    <w:rsid w:val="0018158D"/>
    <w:rsid w:val="001831B3"/>
    <w:rsid w:val="00183367"/>
    <w:rsid w:val="00183613"/>
    <w:rsid w:val="00183F23"/>
    <w:rsid w:val="001840C1"/>
    <w:rsid w:val="0018521F"/>
    <w:rsid w:val="00186453"/>
    <w:rsid w:val="0018748A"/>
    <w:rsid w:val="0018769B"/>
    <w:rsid w:val="001907A8"/>
    <w:rsid w:val="001907CC"/>
    <w:rsid w:val="00191073"/>
    <w:rsid w:val="001910D9"/>
    <w:rsid w:val="00192563"/>
    <w:rsid w:val="00192866"/>
    <w:rsid w:val="0019325F"/>
    <w:rsid w:val="001936A2"/>
    <w:rsid w:val="00195EC2"/>
    <w:rsid w:val="001962C7"/>
    <w:rsid w:val="00196754"/>
    <w:rsid w:val="00196E56"/>
    <w:rsid w:val="001A0525"/>
    <w:rsid w:val="001A3645"/>
    <w:rsid w:val="001A4FA3"/>
    <w:rsid w:val="001A52CF"/>
    <w:rsid w:val="001A693F"/>
    <w:rsid w:val="001B1897"/>
    <w:rsid w:val="001B2B59"/>
    <w:rsid w:val="001B3061"/>
    <w:rsid w:val="001B467E"/>
    <w:rsid w:val="001B4806"/>
    <w:rsid w:val="001B5ACB"/>
    <w:rsid w:val="001B5F8F"/>
    <w:rsid w:val="001B64C6"/>
    <w:rsid w:val="001B7940"/>
    <w:rsid w:val="001B7BC2"/>
    <w:rsid w:val="001B7C6E"/>
    <w:rsid w:val="001C0683"/>
    <w:rsid w:val="001C09D9"/>
    <w:rsid w:val="001C391C"/>
    <w:rsid w:val="001C41AF"/>
    <w:rsid w:val="001C44CB"/>
    <w:rsid w:val="001C4995"/>
    <w:rsid w:val="001C512B"/>
    <w:rsid w:val="001C5323"/>
    <w:rsid w:val="001C5538"/>
    <w:rsid w:val="001C55CA"/>
    <w:rsid w:val="001C6C6B"/>
    <w:rsid w:val="001C7869"/>
    <w:rsid w:val="001C79C7"/>
    <w:rsid w:val="001C7C81"/>
    <w:rsid w:val="001C7F21"/>
    <w:rsid w:val="001D0F36"/>
    <w:rsid w:val="001D25D5"/>
    <w:rsid w:val="001D48FC"/>
    <w:rsid w:val="001D49F8"/>
    <w:rsid w:val="001D505A"/>
    <w:rsid w:val="001D6A44"/>
    <w:rsid w:val="001D6EE5"/>
    <w:rsid w:val="001D7083"/>
    <w:rsid w:val="001E00C7"/>
    <w:rsid w:val="001E0EEF"/>
    <w:rsid w:val="001E4599"/>
    <w:rsid w:val="001E681D"/>
    <w:rsid w:val="001F0750"/>
    <w:rsid w:val="001F0AB6"/>
    <w:rsid w:val="001F129C"/>
    <w:rsid w:val="001F3798"/>
    <w:rsid w:val="001F3FFA"/>
    <w:rsid w:val="001F639D"/>
    <w:rsid w:val="002014A5"/>
    <w:rsid w:val="00201512"/>
    <w:rsid w:val="00203F19"/>
    <w:rsid w:val="00204C1E"/>
    <w:rsid w:val="002060AF"/>
    <w:rsid w:val="00210F0A"/>
    <w:rsid w:val="00211E85"/>
    <w:rsid w:val="00212E02"/>
    <w:rsid w:val="0021589D"/>
    <w:rsid w:val="00215B07"/>
    <w:rsid w:val="002166D7"/>
    <w:rsid w:val="00216801"/>
    <w:rsid w:val="00216BE6"/>
    <w:rsid w:val="00217327"/>
    <w:rsid w:val="00220519"/>
    <w:rsid w:val="00220697"/>
    <w:rsid w:val="00220A0F"/>
    <w:rsid w:val="00221CFE"/>
    <w:rsid w:val="0022358E"/>
    <w:rsid w:val="00223953"/>
    <w:rsid w:val="002246D2"/>
    <w:rsid w:val="0022519A"/>
    <w:rsid w:val="0022550E"/>
    <w:rsid w:val="00225602"/>
    <w:rsid w:val="00225D92"/>
    <w:rsid w:val="00227ECC"/>
    <w:rsid w:val="002311AC"/>
    <w:rsid w:val="002312BB"/>
    <w:rsid w:val="002329BA"/>
    <w:rsid w:val="00232F5D"/>
    <w:rsid w:val="0023383F"/>
    <w:rsid w:val="00235070"/>
    <w:rsid w:val="00236E43"/>
    <w:rsid w:val="00237EE9"/>
    <w:rsid w:val="0024133C"/>
    <w:rsid w:val="00241D58"/>
    <w:rsid w:val="00242E77"/>
    <w:rsid w:val="00244343"/>
    <w:rsid w:val="0024459B"/>
    <w:rsid w:val="00244A47"/>
    <w:rsid w:val="0024633D"/>
    <w:rsid w:val="00246774"/>
    <w:rsid w:val="00247183"/>
    <w:rsid w:val="0025001B"/>
    <w:rsid w:val="00250A67"/>
    <w:rsid w:val="00251123"/>
    <w:rsid w:val="00253A1D"/>
    <w:rsid w:val="00254DB8"/>
    <w:rsid w:val="00254E8A"/>
    <w:rsid w:val="00256736"/>
    <w:rsid w:val="00256ABF"/>
    <w:rsid w:val="00256C50"/>
    <w:rsid w:val="002572E8"/>
    <w:rsid w:val="0025748A"/>
    <w:rsid w:val="0026000C"/>
    <w:rsid w:val="00261628"/>
    <w:rsid w:val="00261A6F"/>
    <w:rsid w:val="0026300F"/>
    <w:rsid w:val="00263AD8"/>
    <w:rsid w:val="00270416"/>
    <w:rsid w:val="00271512"/>
    <w:rsid w:val="0027195E"/>
    <w:rsid w:val="002723BB"/>
    <w:rsid w:val="00273E20"/>
    <w:rsid w:val="002757F8"/>
    <w:rsid w:val="00275AE9"/>
    <w:rsid w:val="002769D3"/>
    <w:rsid w:val="00276F14"/>
    <w:rsid w:val="00281959"/>
    <w:rsid w:val="002867A5"/>
    <w:rsid w:val="00287840"/>
    <w:rsid w:val="00291441"/>
    <w:rsid w:val="00292460"/>
    <w:rsid w:val="00292528"/>
    <w:rsid w:val="00293F93"/>
    <w:rsid w:val="00294FB3"/>
    <w:rsid w:val="00296FF9"/>
    <w:rsid w:val="002A1495"/>
    <w:rsid w:val="002A2ADF"/>
    <w:rsid w:val="002A33AF"/>
    <w:rsid w:val="002A34B8"/>
    <w:rsid w:val="002A3CB9"/>
    <w:rsid w:val="002A494A"/>
    <w:rsid w:val="002A521C"/>
    <w:rsid w:val="002A5539"/>
    <w:rsid w:val="002A5597"/>
    <w:rsid w:val="002A6EAE"/>
    <w:rsid w:val="002A7736"/>
    <w:rsid w:val="002B11CC"/>
    <w:rsid w:val="002B14FF"/>
    <w:rsid w:val="002B1DA1"/>
    <w:rsid w:val="002B1E17"/>
    <w:rsid w:val="002B372A"/>
    <w:rsid w:val="002B3B39"/>
    <w:rsid w:val="002B413A"/>
    <w:rsid w:val="002B549B"/>
    <w:rsid w:val="002B5E33"/>
    <w:rsid w:val="002B60AB"/>
    <w:rsid w:val="002B6A88"/>
    <w:rsid w:val="002B6DBD"/>
    <w:rsid w:val="002B74B2"/>
    <w:rsid w:val="002B75A7"/>
    <w:rsid w:val="002C0181"/>
    <w:rsid w:val="002C05A8"/>
    <w:rsid w:val="002C0B3F"/>
    <w:rsid w:val="002C0D55"/>
    <w:rsid w:val="002C108D"/>
    <w:rsid w:val="002C2A16"/>
    <w:rsid w:val="002C36FA"/>
    <w:rsid w:val="002C3844"/>
    <w:rsid w:val="002C54F3"/>
    <w:rsid w:val="002C5E9E"/>
    <w:rsid w:val="002D03EE"/>
    <w:rsid w:val="002D0585"/>
    <w:rsid w:val="002D2132"/>
    <w:rsid w:val="002D250F"/>
    <w:rsid w:val="002D2549"/>
    <w:rsid w:val="002D26B0"/>
    <w:rsid w:val="002D352B"/>
    <w:rsid w:val="002D4575"/>
    <w:rsid w:val="002D5B7C"/>
    <w:rsid w:val="002D725E"/>
    <w:rsid w:val="002D7970"/>
    <w:rsid w:val="002D7E30"/>
    <w:rsid w:val="002E1DEA"/>
    <w:rsid w:val="002E206B"/>
    <w:rsid w:val="002E3EB4"/>
    <w:rsid w:val="002E4E2A"/>
    <w:rsid w:val="002E5439"/>
    <w:rsid w:val="002E5BED"/>
    <w:rsid w:val="002E68FB"/>
    <w:rsid w:val="002E7302"/>
    <w:rsid w:val="002E7A76"/>
    <w:rsid w:val="002E7D73"/>
    <w:rsid w:val="002F1E02"/>
    <w:rsid w:val="002F2491"/>
    <w:rsid w:val="002F2F43"/>
    <w:rsid w:val="002F420B"/>
    <w:rsid w:val="002F42BB"/>
    <w:rsid w:val="002F449C"/>
    <w:rsid w:val="002F4BCB"/>
    <w:rsid w:val="002F57A5"/>
    <w:rsid w:val="002F5DC2"/>
    <w:rsid w:val="002F616D"/>
    <w:rsid w:val="002F62A1"/>
    <w:rsid w:val="002F695A"/>
    <w:rsid w:val="002F69A3"/>
    <w:rsid w:val="002F7901"/>
    <w:rsid w:val="00300EA7"/>
    <w:rsid w:val="00302238"/>
    <w:rsid w:val="003026A0"/>
    <w:rsid w:val="0030310C"/>
    <w:rsid w:val="00303434"/>
    <w:rsid w:val="00304A3A"/>
    <w:rsid w:val="00305E7B"/>
    <w:rsid w:val="00306456"/>
    <w:rsid w:val="00307135"/>
    <w:rsid w:val="00307598"/>
    <w:rsid w:val="003100B2"/>
    <w:rsid w:val="00311E9F"/>
    <w:rsid w:val="00312821"/>
    <w:rsid w:val="00315395"/>
    <w:rsid w:val="00315AC4"/>
    <w:rsid w:val="00316711"/>
    <w:rsid w:val="003169FD"/>
    <w:rsid w:val="0032071A"/>
    <w:rsid w:val="00320A47"/>
    <w:rsid w:val="00320C32"/>
    <w:rsid w:val="00321BE3"/>
    <w:rsid w:val="00324029"/>
    <w:rsid w:val="003248DF"/>
    <w:rsid w:val="00325BE3"/>
    <w:rsid w:val="0032754C"/>
    <w:rsid w:val="00330888"/>
    <w:rsid w:val="0033106D"/>
    <w:rsid w:val="00331408"/>
    <w:rsid w:val="0033206B"/>
    <w:rsid w:val="003321C3"/>
    <w:rsid w:val="00332BD3"/>
    <w:rsid w:val="003340FE"/>
    <w:rsid w:val="0033438A"/>
    <w:rsid w:val="003360B0"/>
    <w:rsid w:val="00337F76"/>
    <w:rsid w:val="00340890"/>
    <w:rsid w:val="00340897"/>
    <w:rsid w:val="003413BF"/>
    <w:rsid w:val="00341E31"/>
    <w:rsid w:val="00342DEE"/>
    <w:rsid w:val="00345DF6"/>
    <w:rsid w:val="00346B44"/>
    <w:rsid w:val="003474A8"/>
    <w:rsid w:val="003506D5"/>
    <w:rsid w:val="0035218C"/>
    <w:rsid w:val="00356232"/>
    <w:rsid w:val="003563AB"/>
    <w:rsid w:val="003564A5"/>
    <w:rsid w:val="0035701D"/>
    <w:rsid w:val="00360021"/>
    <w:rsid w:val="003604EA"/>
    <w:rsid w:val="00360CE1"/>
    <w:rsid w:val="00362169"/>
    <w:rsid w:val="003648CE"/>
    <w:rsid w:val="003655AF"/>
    <w:rsid w:val="00367439"/>
    <w:rsid w:val="00367499"/>
    <w:rsid w:val="00367768"/>
    <w:rsid w:val="00367F1C"/>
    <w:rsid w:val="00370C6B"/>
    <w:rsid w:val="00371B45"/>
    <w:rsid w:val="00371B54"/>
    <w:rsid w:val="00371B9C"/>
    <w:rsid w:val="003727BD"/>
    <w:rsid w:val="00372A29"/>
    <w:rsid w:val="00372E88"/>
    <w:rsid w:val="003731B6"/>
    <w:rsid w:val="003737A0"/>
    <w:rsid w:val="00374E9A"/>
    <w:rsid w:val="003756F0"/>
    <w:rsid w:val="003756F8"/>
    <w:rsid w:val="003758AF"/>
    <w:rsid w:val="003767D8"/>
    <w:rsid w:val="003770AA"/>
    <w:rsid w:val="0037755D"/>
    <w:rsid w:val="003776C4"/>
    <w:rsid w:val="00381C92"/>
    <w:rsid w:val="00382945"/>
    <w:rsid w:val="00384E7B"/>
    <w:rsid w:val="0038668D"/>
    <w:rsid w:val="00386701"/>
    <w:rsid w:val="00386D17"/>
    <w:rsid w:val="003905D5"/>
    <w:rsid w:val="00390C23"/>
    <w:rsid w:val="00391550"/>
    <w:rsid w:val="00391875"/>
    <w:rsid w:val="003920DA"/>
    <w:rsid w:val="00392E37"/>
    <w:rsid w:val="00393DF9"/>
    <w:rsid w:val="00394E46"/>
    <w:rsid w:val="003954E1"/>
    <w:rsid w:val="00397272"/>
    <w:rsid w:val="00397669"/>
    <w:rsid w:val="003A192C"/>
    <w:rsid w:val="003A2082"/>
    <w:rsid w:val="003A2897"/>
    <w:rsid w:val="003A3D52"/>
    <w:rsid w:val="003A40D0"/>
    <w:rsid w:val="003A6357"/>
    <w:rsid w:val="003A6EBB"/>
    <w:rsid w:val="003B2024"/>
    <w:rsid w:val="003B243A"/>
    <w:rsid w:val="003B38DF"/>
    <w:rsid w:val="003B4D16"/>
    <w:rsid w:val="003B529D"/>
    <w:rsid w:val="003B5B4E"/>
    <w:rsid w:val="003B79E7"/>
    <w:rsid w:val="003C3E97"/>
    <w:rsid w:val="003C40B7"/>
    <w:rsid w:val="003C5BE2"/>
    <w:rsid w:val="003D393A"/>
    <w:rsid w:val="003D3A72"/>
    <w:rsid w:val="003D3A73"/>
    <w:rsid w:val="003D49A4"/>
    <w:rsid w:val="003D55B0"/>
    <w:rsid w:val="003D6AEB"/>
    <w:rsid w:val="003D7F4F"/>
    <w:rsid w:val="003D7FE3"/>
    <w:rsid w:val="003E1AA9"/>
    <w:rsid w:val="003E2113"/>
    <w:rsid w:val="003E2E9B"/>
    <w:rsid w:val="003E3313"/>
    <w:rsid w:val="003E724E"/>
    <w:rsid w:val="003E76A5"/>
    <w:rsid w:val="003F16C5"/>
    <w:rsid w:val="003F2258"/>
    <w:rsid w:val="003F235E"/>
    <w:rsid w:val="003F33D7"/>
    <w:rsid w:val="003F3F66"/>
    <w:rsid w:val="003F4591"/>
    <w:rsid w:val="003F480F"/>
    <w:rsid w:val="003F5E25"/>
    <w:rsid w:val="003F6705"/>
    <w:rsid w:val="003F6A18"/>
    <w:rsid w:val="003F7A03"/>
    <w:rsid w:val="004009A1"/>
    <w:rsid w:val="00401994"/>
    <w:rsid w:val="00402A79"/>
    <w:rsid w:val="00402BDD"/>
    <w:rsid w:val="0040420C"/>
    <w:rsid w:val="00404764"/>
    <w:rsid w:val="00404B1F"/>
    <w:rsid w:val="00405DD9"/>
    <w:rsid w:val="0040646F"/>
    <w:rsid w:val="0040687F"/>
    <w:rsid w:val="00406C00"/>
    <w:rsid w:val="004076A3"/>
    <w:rsid w:val="00407E1E"/>
    <w:rsid w:val="0041107A"/>
    <w:rsid w:val="0041534B"/>
    <w:rsid w:val="00416C54"/>
    <w:rsid w:val="0042011B"/>
    <w:rsid w:val="004212C5"/>
    <w:rsid w:val="00422384"/>
    <w:rsid w:val="0042342F"/>
    <w:rsid w:val="00423E14"/>
    <w:rsid w:val="004242B4"/>
    <w:rsid w:val="0042460E"/>
    <w:rsid w:val="004251E6"/>
    <w:rsid w:val="00425658"/>
    <w:rsid w:val="00426DD0"/>
    <w:rsid w:val="00426F2A"/>
    <w:rsid w:val="0042740A"/>
    <w:rsid w:val="00427882"/>
    <w:rsid w:val="00427F7A"/>
    <w:rsid w:val="00431D4A"/>
    <w:rsid w:val="004329F4"/>
    <w:rsid w:val="00432B3D"/>
    <w:rsid w:val="00432CD8"/>
    <w:rsid w:val="004336BE"/>
    <w:rsid w:val="00433920"/>
    <w:rsid w:val="00433B31"/>
    <w:rsid w:val="00434C42"/>
    <w:rsid w:val="0043565B"/>
    <w:rsid w:val="0044039C"/>
    <w:rsid w:val="004408AF"/>
    <w:rsid w:val="00441524"/>
    <w:rsid w:val="004420CF"/>
    <w:rsid w:val="00442E7E"/>
    <w:rsid w:val="00444FE8"/>
    <w:rsid w:val="00446161"/>
    <w:rsid w:val="0044665A"/>
    <w:rsid w:val="00446E52"/>
    <w:rsid w:val="004475EF"/>
    <w:rsid w:val="00447945"/>
    <w:rsid w:val="00447AE4"/>
    <w:rsid w:val="00447DB3"/>
    <w:rsid w:val="00447DF4"/>
    <w:rsid w:val="00450C87"/>
    <w:rsid w:val="00451463"/>
    <w:rsid w:val="004516B7"/>
    <w:rsid w:val="00451C4F"/>
    <w:rsid w:val="00452183"/>
    <w:rsid w:val="00452684"/>
    <w:rsid w:val="004554B5"/>
    <w:rsid w:val="00455A07"/>
    <w:rsid w:val="00455BDD"/>
    <w:rsid w:val="004561FB"/>
    <w:rsid w:val="004570C7"/>
    <w:rsid w:val="004572A6"/>
    <w:rsid w:val="0046099B"/>
    <w:rsid w:val="00461140"/>
    <w:rsid w:val="0046245E"/>
    <w:rsid w:val="0046357E"/>
    <w:rsid w:val="004655C3"/>
    <w:rsid w:val="00465E25"/>
    <w:rsid w:val="00466313"/>
    <w:rsid w:val="004663D3"/>
    <w:rsid w:val="00467425"/>
    <w:rsid w:val="0047085F"/>
    <w:rsid w:val="00471811"/>
    <w:rsid w:val="00474FB9"/>
    <w:rsid w:val="00475606"/>
    <w:rsid w:val="00476F41"/>
    <w:rsid w:val="004771AF"/>
    <w:rsid w:val="004826D6"/>
    <w:rsid w:val="00482C46"/>
    <w:rsid w:val="00482F7C"/>
    <w:rsid w:val="004905A8"/>
    <w:rsid w:val="00492108"/>
    <w:rsid w:val="00492496"/>
    <w:rsid w:val="00492C9C"/>
    <w:rsid w:val="0049384A"/>
    <w:rsid w:val="004955F0"/>
    <w:rsid w:val="00496191"/>
    <w:rsid w:val="004970AC"/>
    <w:rsid w:val="0049751E"/>
    <w:rsid w:val="004976A3"/>
    <w:rsid w:val="004978A2"/>
    <w:rsid w:val="004A018F"/>
    <w:rsid w:val="004A07C2"/>
    <w:rsid w:val="004A128F"/>
    <w:rsid w:val="004A20FD"/>
    <w:rsid w:val="004A2325"/>
    <w:rsid w:val="004A2922"/>
    <w:rsid w:val="004A5A18"/>
    <w:rsid w:val="004A6233"/>
    <w:rsid w:val="004B061D"/>
    <w:rsid w:val="004B29AD"/>
    <w:rsid w:val="004B3CA0"/>
    <w:rsid w:val="004B5373"/>
    <w:rsid w:val="004C07EB"/>
    <w:rsid w:val="004C1D7C"/>
    <w:rsid w:val="004C29E4"/>
    <w:rsid w:val="004C2AE6"/>
    <w:rsid w:val="004C4F18"/>
    <w:rsid w:val="004C5735"/>
    <w:rsid w:val="004C7876"/>
    <w:rsid w:val="004C7F46"/>
    <w:rsid w:val="004D1DB9"/>
    <w:rsid w:val="004D2573"/>
    <w:rsid w:val="004D438B"/>
    <w:rsid w:val="004D43C1"/>
    <w:rsid w:val="004D5955"/>
    <w:rsid w:val="004D67D4"/>
    <w:rsid w:val="004D7E6C"/>
    <w:rsid w:val="004E096C"/>
    <w:rsid w:val="004E2582"/>
    <w:rsid w:val="004E29B7"/>
    <w:rsid w:val="004E2B13"/>
    <w:rsid w:val="004E3D16"/>
    <w:rsid w:val="004E486F"/>
    <w:rsid w:val="004E4CAE"/>
    <w:rsid w:val="004E5AE2"/>
    <w:rsid w:val="004F0141"/>
    <w:rsid w:val="004F29BB"/>
    <w:rsid w:val="004F4E85"/>
    <w:rsid w:val="004F74EF"/>
    <w:rsid w:val="004F7B45"/>
    <w:rsid w:val="00500954"/>
    <w:rsid w:val="00501F9C"/>
    <w:rsid w:val="005033C9"/>
    <w:rsid w:val="0050443D"/>
    <w:rsid w:val="00504CBD"/>
    <w:rsid w:val="00506AFB"/>
    <w:rsid w:val="00507524"/>
    <w:rsid w:val="0051033A"/>
    <w:rsid w:val="00511B92"/>
    <w:rsid w:val="00513A15"/>
    <w:rsid w:val="005149D3"/>
    <w:rsid w:val="00516489"/>
    <w:rsid w:val="005261CD"/>
    <w:rsid w:val="00526452"/>
    <w:rsid w:val="00526B50"/>
    <w:rsid w:val="00526C2E"/>
    <w:rsid w:val="0053030E"/>
    <w:rsid w:val="00530352"/>
    <w:rsid w:val="005307EE"/>
    <w:rsid w:val="0053131A"/>
    <w:rsid w:val="0053144C"/>
    <w:rsid w:val="005316AA"/>
    <w:rsid w:val="00531EEB"/>
    <w:rsid w:val="005340A9"/>
    <w:rsid w:val="00535D80"/>
    <w:rsid w:val="0053691B"/>
    <w:rsid w:val="00536B1E"/>
    <w:rsid w:val="00536F8F"/>
    <w:rsid w:val="00537759"/>
    <w:rsid w:val="00541D4C"/>
    <w:rsid w:val="00542EBB"/>
    <w:rsid w:val="005434E4"/>
    <w:rsid w:val="00544FF2"/>
    <w:rsid w:val="00547458"/>
    <w:rsid w:val="00547AE3"/>
    <w:rsid w:val="00551B1C"/>
    <w:rsid w:val="00551E7C"/>
    <w:rsid w:val="0056109C"/>
    <w:rsid w:val="005621B2"/>
    <w:rsid w:val="0056430B"/>
    <w:rsid w:val="00564422"/>
    <w:rsid w:val="0056588B"/>
    <w:rsid w:val="0056591C"/>
    <w:rsid w:val="005718B2"/>
    <w:rsid w:val="00571ECD"/>
    <w:rsid w:val="00573486"/>
    <w:rsid w:val="005734C6"/>
    <w:rsid w:val="005743FA"/>
    <w:rsid w:val="005749D7"/>
    <w:rsid w:val="00574C1E"/>
    <w:rsid w:val="005757FD"/>
    <w:rsid w:val="005759A0"/>
    <w:rsid w:val="00576347"/>
    <w:rsid w:val="00576559"/>
    <w:rsid w:val="00576B4E"/>
    <w:rsid w:val="00576C12"/>
    <w:rsid w:val="0057730D"/>
    <w:rsid w:val="005800FB"/>
    <w:rsid w:val="0058019E"/>
    <w:rsid w:val="005821A4"/>
    <w:rsid w:val="00583892"/>
    <w:rsid w:val="00585B83"/>
    <w:rsid w:val="00591372"/>
    <w:rsid w:val="005923C3"/>
    <w:rsid w:val="00592DF0"/>
    <w:rsid w:val="00595291"/>
    <w:rsid w:val="00597834"/>
    <w:rsid w:val="005A0C47"/>
    <w:rsid w:val="005A178E"/>
    <w:rsid w:val="005A20AC"/>
    <w:rsid w:val="005A22EA"/>
    <w:rsid w:val="005A3197"/>
    <w:rsid w:val="005A4078"/>
    <w:rsid w:val="005A519D"/>
    <w:rsid w:val="005A617F"/>
    <w:rsid w:val="005A733F"/>
    <w:rsid w:val="005B043F"/>
    <w:rsid w:val="005B25E2"/>
    <w:rsid w:val="005B354C"/>
    <w:rsid w:val="005B3A9E"/>
    <w:rsid w:val="005B4DAC"/>
    <w:rsid w:val="005B627D"/>
    <w:rsid w:val="005B6F78"/>
    <w:rsid w:val="005B70AC"/>
    <w:rsid w:val="005C121B"/>
    <w:rsid w:val="005C210C"/>
    <w:rsid w:val="005C21CD"/>
    <w:rsid w:val="005C259F"/>
    <w:rsid w:val="005C2B57"/>
    <w:rsid w:val="005C3DE6"/>
    <w:rsid w:val="005C4DF0"/>
    <w:rsid w:val="005C6894"/>
    <w:rsid w:val="005C6FB0"/>
    <w:rsid w:val="005D224E"/>
    <w:rsid w:val="005D251B"/>
    <w:rsid w:val="005D31CA"/>
    <w:rsid w:val="005D396C"/>
    <w:rsid w:val="005D52DD"/>
    <w:rsid w:val="005D5E03"/>
    <w:rsid w:val="005D61E4"/>
    <w:rsid w:val="005D7D13"/>
    <w:rsid w:val="005E0358"/>
    <w:rsid w:val="005E0C3F"/>
    <w:rsid w:val="005E0E23"/>
    <w:rsid w:val="005E1770"/>
    <w:rsid w:val="005E23A6"/>
    <w:rsid w:val="005E2DC2"/>
    <w:rsid w:val="005E37A9"/>
    <w:rsid w:val="005E40FA"/>
    <w:rsid w:val="005E4734"/>
    <w:rsid w:val="005E4CB9"/>
    <w:rsid w:val="005E5DF3"/>
    <w:rsid w:val="005E6C2B"/>
    <w:rsid w:val="005E6D17"/>
    <w:rsid w:val="005E78C4"/>
    <w:rsid w:val="005E7971"/>
    <w:rsid w:val="005E7BB6"/>
    <w:rsid w:val="005F0085"/>
    <w:rsid w:val="005F0ACA"/>
    <w:rsid w:val="005F0BB3"/>
    <w:rsid w:val="005F1F46"/>
    <w:rsid w:val="005F2E8E"/>
    <w:rsid w:val="005F4056"/>
    <w:rsid w:val="005F4CE6"/>
    <w:rsid w:val="005F4DCC"/>
    <w:rsid w:val="005F6DD4"/>
    <w:rsid w:val="005F6E61"/>
    <w:rsid w:val="005F778E"/>
    <w:rsid w:val="005F7EF1"/>
    <w:rsid w:val="00600016"/>
    <w:rsid w:val="00600240"/>
    <w:rsid w:val="00600B40"/>
    <w:rsid w:val="00600FF6"/>
    <w:rsid w:val="0060150B"/>
    <w:rsid w:val="006024A3"/>
    <w:rsid w:val="00602A22"/>
    <w:rsid w:val="0060372D"/>
    <w:rsid w:val="00604909"/>
    <w:rsid w:val="00605682"/>
    <w:rsid w:val="00606BCC"/>
    <w:rsid w:val="00612142"/>
    <w:rsid w:val="00612F8E"/>
    <w:rsid w:val="00613B01"/>
    <w:rsid w:val="006152C8"/>
    <w:rsid w:val="0061532E"/>
    <w:rsid w:val="00615BA0"/>
    <w:rsid w:val="0061661F"/>
    <w:rsid w:val="00617162"/>
    <w:rsid w:val="00617FEC"/>
    <w:rsid w:val="00620954"/>
    <w:rsid w:val="0062135E"/>
    <w:rsid w:val="006217E9"/>
    <w:rsid w:val="00623273"/>
    <w:rsid w:val="006238E7"/>
    <w:rsid w:val="00624C39"/>
    <w:rsid w:val="00624E83"/>
    <w:rsid w:val="00625CB5"/>
    <w:rsid w:val="00625F48"/>
    <w:rsid w:val="00634100"/>
    <w:rsid w:val="006368A0"/>
    <w:rsid w:val="006368F8"/>
    <w:rsid w:val="006452EF"/>
    <w:rsid w:val="006459FE"/>
    <w:rsid w:val="00646355"/>
    <w:rsid w:val="006466CC"/>
    <w:rsid w:val="00646818"/>
    <w:rsid w:val="00647ED1"/>
    <w:rsid w:val="00651AE0"/>
    <w:rsid w:val="0065433C"/>
    <w:rsid w:val="006551A1"/>
    <w:rsid w:val="00655BB1"/>
    <w:rsid w:val="00657FA8"/>
    <w:rsid w:val="006605D3"/>
    <w:rsid w:val="00660619"/>
    <w:rsid w:val="00661A40"/>
    <w:rsid w:val="00661F9A"/>
    <w:rsid w:val="006649B1"/>
    <w:rsid w:val="00664B71"/>
    <w:rsid w:val="00665CEF"/>
    <w:rsid w:val="00666754"/>
    <w:rsid w:val="00667192"/>
    <w:rsid w:val="00667F17"/>
    <w:rsid w:val="00667F27"/>
    <w:rsid w:val="00667F64"/>
    <w:rsid w:val="006707EB"/>
    <w:rsid w:val="00671CEF"/>
    <w:rsid w:val="00671D34"/>
    <w:rsid w:val="00672190"/>
    <w:rsid w:val="00673133"/>
    <w:rsid w:val="00673B67"/>
    <w:rsid w:val="0067562C"/>
    <w:rsid w:val="006760B7"/>
    <w:rsid w:val="00676D2D"/>
    <w:rsid w:val="00677EF5"/>
    <w:rsid w:val="00683078"/>
    <w:rsid w:val="00683544"/>
    <w:rsid w:val="00683F51"/>
    <w:rsid w:val="00684289"/>
    <w:rsid w:val="00684B37"/>
    <w:rsid w:val="00687B9D"/>
    <w:rsid w:val="006904F6"/>
    <w:rsid w:val="006905B3"/>
    <w:rsid w:val="00690829"/>
    <w:rsid w:val="0069245B"/>
    <w:rsid w:val="00692767"/>
    <w:rsid w:val="00693487"/>
    <w:rsid w:val="00693D45"/>
    <w:rsid w:val="006946ED"/>
    <w:rsid w:val="0069563C"/>
    <w:rsid w:val="00695C93"/>
    <w:rsid w:val="0069613B"/>
    <w:rsid w:val="00697DAF"/>
    <w:rsid w:val="006A08EA"/>
    <w:rsid w:val="006A0FA7"/>
    <w:rsid w:val="006A2A30"/>
    <w:rsid w:val="006A2C7F"/>
    <w:rsid w:val="006A3D58"/>
    <w:rsid w:val="006A46E2"/>
    <w:rsid w:val="006A4BC3"/>
    <w:rsid w:val="006A628A"/>
    <w:rsid w:val="006A6538"/>
    <w:rsid w:val="006A69EB"/>
    <w:rsid w:val="006A6CBA"/>
    <w:rsid w:val="006A7D3D"/>
    <w:rsid w:val="006A7FC8"/>
    <w:rsid w:val="006B223C"/>
    <w:rsid w:val="006B511C"/>
    <w:rsid w:val="006B54BC"/>
    <w:rsid w:val="006B5620"/>
    <w:rsid w:val="006B68EE"/>
    <w:rsid w:val="006B6B84"/>
    <w:rsid w:val="006B7118"/>
    <w:rsid w:val="006C08E0"/>
    <w:rsid w:val="006C2732"/>
    <w:rsid w:val="006C27F8"/>
    <w:rsid w:val="006C37DC"/>
    <w:rsid w:val="006C3C84"/>
    <w:rsid w:val="006C4640"/>
    <w:rsid w:val="006C56D4"/>
    <w:rsid w:val="006C5926"/>
    <w:rsid w:val="006C603A"/>
    <w:rsid w:val="006C62AC"/>
    <w:rsid w:val="006C7353"/>
    <w:rsid w:val="006D26A7"/>
    <w:rsid w:val="006D30FC"/>
    <w:rsid w:val="006D3282"/>
    <w:rsid w:val="006D3591"/>
    <w:rsid w:val="006D4A75"/>
    <w:rsid w:val="006D772E"/>
    <w:rsid w:val="006E00FF"/>
    <w:rsid w:val="006E081B"/>
    <w:rsid w:val="006E0AEF"/>
    <w:rsid w:val="006E16BB"/>
    <w:rsid w:val="006E3B4B"/>
    <w:rsid w:val="006E498A"/>
    <w:rsid w:val="006E55CB"/>
    <w:rsid w:val="006E603D"/>
    <w:rsid w:val="006E79E9"/>
    <w:rsid w:val="006F0BF3"/>
    <w:rsid w:val="006F11B4"/>
    <w:rsid w:val="006F2FFE"/>
    <w:rsid w:val="006F3406"/>
    <w:rsid w:val="006F3E9A"/>
    <w:rsid w:val="006F44BD"/>
    <w:rsid w:val="006F588A"/>
    <w:rsid w:val="006F6D0E"/>
    <w:rsid w:val="00701084"/>
    <w:rsid w:val="00701D0D"/>
    <w:rsid w:val="00703A7B"/>
    <w:rsid w:val="00705907"/>
    <w:rsid w:val="00706305"/>
    <w:rsid w:val="0070644A"/>
    <w:rsid w:val="00706669"/>
    <w:rsid w:val="00706A07"/>
    <w:rsid w:val="00706A39"/>
    <w:rsid w:val="00707C07"/>
    <w:rsid w:val="00707E46"/>
    <w:rsid w:val="007115ED"/>
    <w:rsid w:val="00711E01"/>
    <w:rsid w:val="00711EA2"/>
    <w:rsid w:val="00712D52"/>
    <w:rsid w:val="00714A61"/>
    <w:rsid w:val="007154A7"/>
    <w:rsid w:val="00715A12"/>
    <w:rsid w:val="00715FC4"/>
    <w:rsid w:val="0072063C"/>
    <w:rsid w:val="0072212E"/>
    <w:rsid w:val="00722725"/>
    <w:rsid w:val="00722CDE"/>
    <w:rsid w:val="007230E9"/>
    <w:rsid w:val="00723CD5"/>
    <w:rsid w:val="007243C1"/>
    <w:rsid w:val="00725592"/>
    <w:rsid w:val="00727427"/>
    <w:rsid w:val="00730A79"/>
    <w:rsid w:val="00733378"/>
    <w:rsid w:val="007339E0"/>
    <w:rsid w:val="00735821"/>
    <w:rsid w:val="00735B87"/>
    <w:rsid w:val="00735DF3"/>
    <w:rsid w:val="0073706D"/>
    <w:rsid w:val="0074045E"/>
    <w:rsid w:val="0074049A"/>
    <w:rsid w:val="00742FC5"/>
    <w:rsid w:val="0074398F"/>
    <w:rsid w:val="007465A9"/>
    <w:rsid w:val="007475FE"/>
    <w:rsid w:val="0075051A"/>
    <w:rsid w:val="007513A1"/>
    <w:rsid w:val="0075162E"/>
    <w:rsid w:val="0075209E"/>
    <w:rsid w:val="00752ADC"/>
    <w:rsid w:val="00752BB0"/>
    <w:rsid w:val="00753136"/>
    <w:rsid w:val="00753D51"/>
    <w:rsid w:val="0075455A"/>
    <w:rsid w:val="0075619E"/>
    <w:rsid w:val="007566D9"/>
    <w:rsid w:val="00757C4D"/>
    <w:rsid w:val="00757D38"/>
    <w:rsid w:val="00760672"/>
    <w:rsid w:val="007666FB"/>
    <w:rsid w:val="00766F52"/>
    <w:rsid w:val="00767900"/>
    <w:rsid w:val="00767CAE"/>
    <w:rsid w:val="00767CC6"/>
    <w:rsid w:val="00771A28"/>
    <w:rsid w:val="00771A5B"/>
    <w:rsid w:val="00772400"/>
    <w:rsid w:val="00773687"/>
    <w:rsid w:val="00784F95"/>
    <w:rsid w:val="007851C1"/>
    <w:rsid w:val="00785F80"/>
    <w:rsid w:val="00786FA9"/>
    <w:rsid w:val="007873E5"/>
    <w:rsid w:val="00787835"/>
    <w:rsid w:val="00787A33"/>
    <w:rsid w:val="00791A07"/>
    <w:rsid w:val="00791F1E"/>
    <w:rsid w:val="00793028"/>
    <w:rsid w:val="00795CF9"/>
    <w:rsid w:val="0079713F"/>
    <w:rsid w:val="007972AF"/>
    <w:rsid w:val="00797BDC"/>
    <w:rsid w:val="007A0514"/>
    <w:rsid w:val="007A0F6D"/>
    <w:rsid w:val="007A1F86"/>
    <w:rsid w:val="007A203C"/>
    <w:rsid w:val="007A2E2A"/>
    <w:rsid w:val="007A4847"/>
    <w:rsid w:val="007A4EA2"/>
    <w:rsid w:val="007A4F67"/>
    <w:rsid w:val="007A5A77"/>
    <w:rsid w:val="007A5CB0"/>
    <w:rsid w:val="007A6911"/>
    <w:rsid w:val="007A6B2D"/>
    <w:rsid w:val="007A6CC7"/>
    <w:rsid w:val="007A73A5"/>
    <w:rsid w:val="007B1A29"/>
    <w:rsid w:val="007B1EAF"/>
    <w:rsid w:val="007B1F5C"/>
    <w:rsid w:val="007B213D"/>
    <w:rsid w:val="007B276F"/>
    <w:rsid w:val="007B2F9A"/>
    <w:rsid w:val="007B3073"/>
    <w:rsid w:val="007B40D3"/>
    <w:rsid w:val="007B4836"/>
    <w:rsid w:val="007B4C12"/>
    <w:rsid w:val="007B52F1"/>
    <w:rsid w:val="007B69DA"/>
    <w:rsid w:val="007B6FD9"/>
    <w:rsid w:val="007B7118"/>
    <w:rsid w:val="007C0218"/>
    <w:rsid w:val="007C30EF"/>
    <w:rsid w:val="007C425B"/>
    <w:rsid w:val="007C4664"/>
    <w:rsid w:val="007C4D46"/>
    <w:rsid w:val="007C5119"/>
    <w:rsid w:val="007C5CCC"/>
    <w:rsid w:val="007C7BC4"/>
    <w:rsid w:val="007D0A6D"/>
    <w:rsid w:val="007D131B"/>
    <w:rsid w:val="007D3604"/>
    <w:rsid w:val="007D3C0E"/>
    <w:rsid w:val="007D4A08"/>
    <w:rsid w:val="007D5043"/>
    <w:rsid w:val="007D51FE"/>
    <w:rsid w:val="007D562C"/>
    <w:rsid w:val="007D5AC2"/>
    <w:rsid w:val="007D6285"/>
    <w:rsid w:val="007D630B"/>
    <w:rsid w:val="007D64A1"/>
    <w:rsid w:val="007D7466"/>
    <w:rsid w:val="007D78EF"/>
    <w:rsid w:val="007E0B72"/>
    <w:rsid w:val="007E2DCB"/>
    <w:rsid w:val="007E3821"/>
    <w:rsid w:val="007F0588"/>
    <w:rsid w:val="007F0DD2"/>
    <w:rsid w:val="007F31CC"/>
    <w:rsid w:val="007F4163"/>
    <w:rsid w:val="007F5473"/>
    <w:rsid w:val="007F69DE"/>
    <w:rsid w:val="007F73D6"/>
    <w:rsid w:val="007F75EE"/>
    <w:rsid w:val="00800D40"/>
    <w:rsid w:val="0080237C"/>
    <w:rsid w:val="0080242C"/>
    <w:rsid w:val="00803B51"/>
    <w:rsid w:val="00803E21"/>
    <w:rsid w:val="0080414E"/>
    <w:rsid w:val="008052D0"/>
    <w:rsid w:val="0080541C"/>
    <w:rsid w:val="00805DB6"/>
    <w:rsid w:val="00807C3C"/>
    <w:rsid w:val="00807E0A"/>
    <w:rsid w:val="00810353"/>
    <w:rsid w:val="00811B5F"/>
    <w:rsid w:val="00812D0C"/>
    <w:rsid w:val="00812D40"/>
    <w:rsid w:val="008149BD"/>
    <w:rsid w:val="00814C75"/>
    <w:rsid w:val="0081741C"/>
    <w:rsid w:val="00817F50"/>
    <w:rsid w:val="008206B7"/>
    <w:rsid w:val="00820DC1"/>
    <w:rsid w:val="00823BBF"/>
    <w:rsid w:val="00825F4A"/>
    <w:rsid w:val="008268EC"/>
    <w:rsid w:val="00826F1D"/>
    <w:rsid w:val="00830BC9"/>
    <w:rsid w:val="00831D19"/>
    <w:rsid w:val="00833ABD"/>
    <w:rsid w:val="00835AEF"/>
    <w:rsid w:val="00835EB6"/>
    <w:rsid w:val="00835EC4"/>
    <w:rsid w:val="00837384"/>
    <w:rsid w:val="00840AEA"/>
    <w:rsid w:val="00842F58"/>
    <w:rsid w:val="0084370B"/>
    <w:rsid w:val="00844D2C"/>
    <w:rsid w:val="0084521C"/>
    <w:rsid w:val="00850816"/>
    <w:rsid w:val="00850C85"/>
    <w:rsid w:val="0085124A"/>
    <w:rsid w:val="00852450"/>
    <w:rsid w:val="00854AB0"/>
    <w:rsid w:val="0085553C"/>
    <w:rsid w:val="00855937"/>
    <w:rsid w:val="0085746B"/>
    <w:rsid w:val="00860798"/>
    <w:rsid w:val="00862579"/>
    <w:rsid w:val="008638F3"/>
    <w:rsid w:val="0086522C"/>
    <w:rsid w:val="0086560A"/>
    <w:rsid w:val="00865E50"/>
    <w:rsid w:val="00866E3C"/>
    <w:rsid w:val="00867739"/>
    <w:rsid w:val="0087082E"/>
    <w:rsid w:val="00870B91"/>
    <w:rsid w:val="00871981"/>
    <w:rsid w:val="00872A97"/>
    <w:rsid w:val="00876430"/>
    <w:rsid w:val="00876F98"/>
    <w:rsid w:val="00880C3A"/>
    <w:rsid w:val="00881370"/>
    <w:rsid w:val="0088153A"/>
    <w:rsid w:val="00881C30"/>
    <w:rsid w:val="00882267"/>
    <w:rsid w:val="0088243E"/>
    <w:rsid w:val="008825E1"/>
    <w:rsid w:val="00883678"/>
    <w:rsid w:val="008836F3"/>
    <w:rsid w:val="00884A9B"/>
    <w:rsid w:val="0088579F"/>
    <w:rsid w:val="00885CFA"/>
    <w:rsid w:val="00885EF0"/>
    <w:rsid w:val="00887CF0"/>
    <w:rsid w:val="00893584"/>
    <w:rsid w:val="00896BE9"/>
    <w:rsid w:val="0089764C"/>
    <w:rsid w:val="00897883"/>
    <w:rsid w:val="008A1E54"/>
    <w:rsid w:val="008A2630"/>
    <w:rsid w:val="008A2687"/>
    <w:rsid w:val="008A30B6"/>
    <w:rsid w:val="008A48F7"/>
    <w:rsid w:val="008A4B3E"/>
    <w:rsid w:val="008A5556"/>
    <w:rsid w:val="008A587E"/>
    <w:rsid w:val="008A5935"/>
    <w:rsid w:val="008A6F32"/>
    <w:rsid w:val="008B221B"/>
    <w:rsid w:val="008B29D6"/>
    <w:rsid w:val="008B43CB"/>
    <w:rsid w:val="008B4840"/>
    <w:rsid w:val="008B4987"/>
    <w:rsid w:val="008B4E06"/>
    <w:rsid w:val="008B6002"/>
    <w:rsid w:val="008B77CB"/>
    <w:rsid w:val="008C0597"/>
    <w:rsid w:val="008C12C8"/>
    <w:rsid w:val="008C3555"/>
    <w:rsid w:val="008C38B7"/>
    <w:rsid w:val="008C3A3B"/>
    <w:rsid w:val="008D082B"/>
    <w:rsid w:val="008D1958"/>
    <w:rsid w:val="008D2172"/>
    <w:rsid w:val="008D2772"/>
    <w:rsid w:val="008D2E5A"/>
    <w:rsid w:val="008D311E"/>
    <w:rsid w:val="008D5070"/>
    <w:rsid w:val="008D524E"/>
    <w:rsid w:val="008D70C7"/>
    <w:rsid w:val="008D7539"/>
    <w:rsid w:val="008E2D2C"/>
    <w:rsid w:val="008E2E24"/>
    <w:rsid w:val="008E3D4C"/>
    <w:rsid w:val="008E4A3B"/>
    <w:rsid w:val="008E512B"/>
    <w:rsid w:val="008E5BBA"/>
    <w:rsid w:val="008E69B5"/>
    <w:rsid w:val="008F0697"/>
    <w:rsid w:val="008F17D9"/>
    <w:rsid w:val="008F3FEF"/>
    <w:rsid w:val="008F4901"/>
    <w:rsid w:val="008F500E"/>
    <w:rsid w:val="008F5624"/>
    <w:rsid w:val="008F5F34"/>
    <w:rsid w:val="008F6817"/>
    <w:rsid w:val="008F6F84"/>
    <w:rsid w:val="008F7AC1"/>
    <w:rsid w:val="009009DD"/>
    <w:rsid w:val="00901073"/>
    <w:rsid w:val="009015DF"/>
    <w:rsid w:val="009019A2"/>
    <w:rsid w:val="009024E9"/>
    <w:rsid w:val="00902533"/>
    <w:rsid w:val="0090259B"/>
    <w:rsid w:val="0090404F"/>
    <w:rsid w:val="0090514D"/>
    <w:rsid w:val="00905608"/>
    <w:rsid w:val="0090606D"/>
    <w:rsid w:val="00906B6D"/>
    <w:rsid w:val="0090751A"/>
    <w:rsid w:val="00907894"/>
    <w:rsid w:val="00907A96"/>
    <w:rsid w:val="00907DEA"/>
    <w:rsid w:val="009104C6"/>
    <w:rsid w:val="00912B02"/>
    <w:rsid w:val="0091461F"/>
    <w:rsid w:val="00914FE7"/>
    <w:rsid w:val="00915844"/>
    <w:rsid w:val="00916242"/>
    <w:rsid w:val="00917D67"/>
    <w:rsid w:val="00921D70"/>
    <w:rsid w:val="00923EFC"/>
    <w:rsid w:val="00924D67"/>
    <w:rsid w:val="0092526A"/>
    <w:rsid w:val="009255AB"/>
    <w:rsid w:val="00925D43"/>
    <w:rsid w:val="00927298"/>
    <w:rsid w:val="00927A5F"/>
    <w:rsid w:val="00930377"/>
    <w:rsid w:val="00930CAC"/>
    <w:rsid w:val="0093305C"/>
    <w:rsid w:val="00934099"/>
    <w:rsid w:val="0093503F"/>
    <w:rsid w:val="00935E42"/>
    <w:rsid w:val="00936783"/>
    <w:rsid w:val="00941BE2"/>
    <w:rsid w:val="00941C6E"/>
    <w:rsid w:val="00942037"/>
    <w:rsid w:val="0094218A"/>
    <w:rsid w:val="009421E8"/>
    <w:rsid w:val="00943D0D"/>
    <w:rsid w:val="00944506"/>
    <w:rsid w:val="00944AF6"/>
    <w:rsid w:val="009465C5"/>
    <w:rsid w:val="0094779D"/>
    <w:rsid w:val="00947FED"/>
    <w:rsid w:val="009504C1"/>
    <w:rsid w:val="00950A57"/>
    <w:rsid w:val="00951248"/>
    <w:rsid w:val="00952296"/>
    <w:rsid w:val="0095250B"/>
    <w:rsid w:val="00952723"/>
    <w:rsid w:val="00953EFF"/>
    <w:rsid w:val="00955F5E"/>
    <w:rsid w:val="00956CB0"/>
    <w:rsid w:val="0095738E"/>
    <w:rsid w:val="0096021E"/>
    <w:rsid w:val="00960D51"/>
    <w:rsid w:val="009610AD"/>
    <w:rsid w:val="00961FD4"/>
    <w:rsid w:val="009642B4"/>
    <w:rsid w:val="00964A49"/>
    <w:rsid w:val="00965DF4"/>
    <w:rsid w:val="00966641"/>
    <w:rsid w:val="00966855"/>
    <w:rsid w:val="00966D4A"/>
    <w:rsid w:val="00966FA8"/>
    <w:rsid w:val="00967EF2"/>
    <w:rsid w:val="00970595"/>
    <w:rsid w:val="00970E1E"/>
    <w:rsid w:val="00971F1C"/>
    <w:rsid w:val="00972790"/>
    <w:rsid w:val="009740B9"/>
    <w:rsid w:val="00974B72"/>
    <w:rsid w:val="00975D62"/>
    <w:rsid w:val="00975D64"/>
    <w:rsid w:val="00976211"/>
    <w:rsid w:val="00976985"/>
    <w:rsid w:val="009815AA"/>
    <w:rsid w:val="0098164F"/>
    <w:rsid w:val="0098181B"/>
    <w:rsid w:val="00983099"/>
    <w:rsid w:val="0098379A"/>
    <w:rsid w:val="00984558"/>
    <w:rsid w:val="00984705"/>
    <w:rsid w:val="00984B92"/>
    <w:rsid w:val="0098597F"/>
    <w:rsid w:val="00986AD3"/>
    <w:rsid w:val="00987CF8"/>
    <w:rsid w:val="00990460"/>
    <w:rsid w:val="0099337D"/>
    <w:rsid w:val="00993EC9"/>
    <w:rsid w:val="00994438"/>
    <w:rsid w:val="00994F3C"/>
    <w:rsid w:val="009951B6"/>
    <w:rsid w:val="009962F1"/>
    <w:rsid w:val="009966BD"/>
    <w:rsid w:val="0099772E"/>
    <w:rsid w:val="009A0386"/>
    <w:rsid w:val="009A0843"/>
    <w:rsid w:val="009A2644"/>
    <w:rsid w:val="009A33AA"/>
    <w:rsid w:val="009A465F"/>
    <w:rsid w:val="009A4871"/>
    <w:rsid w:val="009A5362"/>
    <w:rsid w:val="009A5859"/>
    <w:rsid w:val="009A6268"/>
    <w:rsid w:val="009A68DA"/>
    <w:rsid w:val="009A6D8B"/>
    <w:rsid w:val="009A7784"/>
    <w:rsid w:val="009B089B"/>
    <w:rsid w:val="009B1520"/>
    <w:rsid w:val="009B16CB"/>
    <w:rsid w:val="009B1904"/>
    <w:rsid w:val="009B1D0D"/>
    <w:rsid w:val="009B20A7"/>
    <w:rsid w:val="009B311A"/>
    <w:rsid w:val="009B37AC"/>
    <w:rsid w:val="009B4442"/>
    <w:rsid w:val="009B6B94"/>
    <w:rsid w:val="009B7EDC"/>
    <w:rsid w:val="009C009D"/>
    <w:rsid w:val="009C00DB"/>
    <w:rsid w:val="009C00EB"/>
    <w:rsid w:val="009C058B"/>
    <w:rsid w:val="009C0E9F"/>
    <w:rsid w:val="009C1EC8"/>
    <w:rsid w:val="009C24EB"/>
    <w:rsid w:val="009C3500"/>
    <w:rsid w:val="009C4D8F"/>
    <w:rsid w:val="009C4DCC"/>
    <w:rsid w:val="009C548C"/>
    <w:rsid w:val="009C6C41"/>
    <w:rsid w:val="009C75BF"/>
    <w:rsid w:val="009C7B42"/>
    <w:rsid w:val="009C7CFA"/>
    <w:rsid w:val="009D09D4"/>
    <w:rsid w:val="009D0A12"/>
    <w:rsid w:val="009D290D"/>
    <w:rsid w:val="009D3008"/>
    <w:rsid w:val="009D3421"/>
    <w:rsid w:val="009D3461"/>
    <w:rsid w:val="009D4034"/>
    <w:rsid w:val="009D40F5"/>
    <w:rsid w:val="009D71E2"/>
    <w:rsid w:val="009E0275"/>
    <w:rsid w:val="009E1C53"/>
    <w:rsid w:val="009E232F"/>
    <w:rsid w:val="009E24A6"/>
    <w:rsid w:val="009E2698"/>
    <w:rsid w:val="009E323F"/>
    <w:rsid w:val="009E3BE9"/>
    <w:rsid w:val="009E4103"/>
    <w:rsid w:val="009E537D"/>
    <w:rsid w:val="009E7709"/>
    <w:rsid w:val="009F0656"/>
    <w:rsid w:val="009F0AC3"/>
    <w:rsid w:val="009F1362"/>
    <w:rsid w:val="009F42B5"/>
    <w:rsid w:val="009F5507"/>
    <w:rsid w:val="009F658F"/>
    <w:rsid w:val="009F7155"/>
    <w:rsid w:val="009F7702"/>
    <w:rsid w:val="009F7CD1"/>
    <w:rsid w:val="00A018E1"/>
    <w:rsid w:val="00A01BFF"/>
    <w:rsid w:val="00A03613"/>
    <w:rsid w:val="00A037D8"/>
    <w:rsid w:val="00A03A95"/>
    <w:rsid w:val="00A06D47"/>
    <w:rsid w:val="00A06DD6"/>
    <w:rsid w:val="00A071ED"/>
    <w:rsid w:val="00A10D85"/>
    <w:rsid w:val="00A12946"/>
    <w:rsid w:val="00A13FCD"/>
    <w:rsid w:val="00A16B1E"/>
    <w:rsid w:val="00A17F47"/>
    <w:rsid w:val="00A21895"/>
    <w:rsid w:val="00A21A7A"/>
    <w:rsid w:val="00A21B38"/>
    <w:rsid w:val="00A21DD5"/>
    <w:rsid w:val="00A21F81"/>
    <w:rsid w:val="00A2216B"/>
    <w:rsid w:val="00A22735"/>
    <w:rsid w:val="00A240F3"/>
    <w:rsid w:val="00A24C12"/>
    <w:rsid w:val="00A24C6C"/>
    <w:rsid w:val="00A25854"/>
    <w:rsid w:val="00A260B8"/>
    <w:rsid w:val="00A2638F"/>
    <w:rsid w:val="00A266FB"/>
    <w:rsid w:val="00A3073F"/>
    <w:rsid w:val="00A3204E"/>
    <w:rsid w:val="00A338C4"/>
    <w:rsid w:val="00A340B5"/>
    <w:rsid w:val="00A35D8A"/>
    <w:rsid w:val="00A36545"/>
    <w:rsid w:val="00A36958"/>
    <w:rsid w:val="00A36FAF"/>
    <w:rsid w:val="00A37E6E"/>
    <w:rsid w:val="00A40DF9"/>
    <w:rsid w:val="00A433AD"/>
    <w:rsid w:val="00A4365E"/>
    <w:rsid w:val="00A43749"/>
    <w:rsid w:val="00A44C2E"/>
    <w:rsid w:val="00A50C4C"/>
    <w:rsid w:val="00A50D23"/>
    <w:rsid w:val="00A518F1"/>
    <w:rsid w:val="00A5322A"/>
    <w:rsid w:val="00A5336E"/>
    <w:rsid w:val="00A534E7"/>
    <w:rsid w:val="00A574F8"/>
    <w:rsid w:val="00A625CA"/>
    <w:rsid w:val="00A661B9"/>
    <w:rsid w:val="00A66C07"/>
    <w:rsid w:val="00A67154"/>
    <w:rsid w:val="00A67D15"/>
    <w:rsid w:val="00A7000F"/>
    <w:rsid w:val="00A710BF"/>
    <w:rsid w:val="00A71192"/>
    <w:rsid w:val="00A714FE"/>
    <w:rsid w:val="00A74329"/>
    <w:rsid w:val="00A757F4"/>
    <w:rsid w:val="00A76074"/>
    <w:rsid w:val="00A76809"/>
    <w:rsid w:val="00A7718B"/>
    <w:rsid w:val="00A81597"/>
    <w:rsid w:val="00A838C3"/>
    <w:rsid w:val="00A85A44"/>
    <w:rsid w:val="00A85BB0"/>
    <w:rsid w:val="00A863E2"/>
    <w:rsid w:val="00A8651D"/>
    <w:rsid w:val="00A868A7"/>
    <w:rsid w:val="00A86BA8"/>
    <w:rsid w:val="00A9032E"/>
    <w:rsid w:val="00A90767"/>
    <w:rsid w:val="00A91D97"/>
    <w:rsid w:val="00A939AC"/>
    <w:rsid w:val="00A942D4"/>
    <w:rsid w:val="00A948E2"/>
    <w:rsid w:val="00A94FF3"/>
    <w:rsid w:val="00A9705B"/>
    <w:rsid w:val="00A977DF"/>
    <w:rsid w:val="00A9799F"/>
    <w:rsid w:val="00A97B1A"/>
    <w:rsid w:val="00AA0EBE"/>
    <w:rsid w:val="00AA14A1"/>
    <w:rsid w:val="00AA1972"/>
    <w:rsid w:val="00AA3B4D"/>
    <w:rsid w:val="00AA4A42"/>
    <w:rsid w:val="00AA7156"/>
    <w:rsid w:val="00AB2312"/>
    <w:rsid w:val="00AB2C0E"/>
    <w:rsid w:val="00AB39B1"/>
    <w:rsid w:val="00AB4BD6"/>
    <w:rsid w:val="00AB4DFF"/>
    <w:rsid w:val="00AB5857"/>
    <w:rsid w:val="00AB5D74"/>
    <w:rsid w:val="00AB6323"/>
    <w:rsid w:val="00AB6C32"/>
    <w:rsid w:val="00AB76D7"/>
    <w:rsid w:val="00AC21A2"/>
    <w:rsid w:val="00AC2381"/>
    <w:rsid w:val="00AC47E0"/>
    <w:rsid w:val="00AC4CEF"/>
    <w:rsid w:val="00AC5292"/>
    <w:rsid w:val="00AC6176"/>
    <w:rsid w:val="00AC6225"/>
    <w:rsid w:val="00AC6730"/>
    <w:rsid w:val="00AC6FF4"/>
    <w:rsid w:val="00AC74D2"/>
    <w:rsid w:val="00AC76F9"/>
    <w:rsid w:val="00AD03EC"/>
    <w:rsid w:val="00AD0AA7"/>
    <w:rsid w:val="00AD0F7E"/>
    <w:rsid w:val="00AD1CEE"/>
    <w:rsid w:val="00AD1DB9"/>
    <w:rsid w:val="00AD1E8D"/>
    <w:rsid w:val="00AD4CB7"/>
    <w:rsid w:val="00AD4F74"/>
    <w:rsid w:val="00AD62F7"/>
    <w:rsid w:val="00AD6ECA"/>
    <w:rsid w:val="00AE0230"/>
    <w:rsid w:val="00AE1974"/>
    <w:rsid w:val="00AE1D8A"/>
    <w:rsid w:val="00AE2056"/>
    <w:rsid w:val="00AE270D"/>
    <w:rsid w:val="00AE28DB"/>
    <w:rsid w:val="00AE35BC"/>
    <w:rsid w:val="00AE3EB4"/>
    <w:rsid w:val="00AE534D"/>
    <w:rsid w:val="00AE5679"/>
    <w:rsid w:val="00AE5742"/>
    <w:rsid w:val="00AE5B86"/>
    <w:rsid w:val="00AE7609"/>
    <w:rsid w:val="00AE7C12"/>
    <w:rsid w:val="00AF12CD"/>
    <w:rsid w:val="00AF415B"/>
    <w:rsid w:val="00AF4F01"/>
    <w:rsid w:val="00AF5033"/>
    <w:rsid w:val="00AF5554"/>
    <w:rsid w:val="00AF55C7"/>
    <w:rsid w:val="00AF5DEF"/>
    <w:rsid w:val="00B00434"/>
    <w:rsid w:val="00B01268"/>
    <w:rsid w:val="00B014D2"/>
    <w:rsid w:val="00B01ABA"/>
    <w:rsid w:val="00B01BFB"/>
    <w:rsid w:val="00B02608"/>
    <w:rsid w:val="00B042FB"/>
    <w:rsid w:val="00B06EF8"/>
    <w:rsid w:val="00B1055A"/>
    <w:rsid w:val="00B108B8"/>
    <w:rsid w:val="00B11A3F"/>
    <w:rsid w:val="00B1245C"/>
    <w:rsid w:val="00B12663"/>
    <w:rsid w:val="00B1345B"/>
    <w:rsid w:val="00B13F75"/>
    <w:rsid w:val="00B1443E"/>
    <w:rsid w:val="00B15811"/>
    <w:rsid w:val="00B1763D"/>
    <w:rsid w:val="00B17BBC"/>
    <w:rsid w:val="00B21048"/>
    <w:rsid w:val="00B21CC0"/>
    <w:rsid w:val="00B22EF5"/>
    <w:rsid w:val="00B232B5"/>
    <w:rsid w:val="00B2547A"/>
    <w:rsid w:val="00B264AA"/>
    <w:rsid w:val="00B26676"/>
    <w:rsid w:val="00B2728F"/>
    <w:rsid w:val="00B274B1"/>
    <w:rsid w:val="00B2795F"/>
    <w:rsid w:val="00B27EC3"/>
    <w:rsid w:val="00B3021C"/>
    <w:rsid w:val="00B32BF5"/>
    <w:rsid w:val="00B335C1"/>
    <w:rsid w:val="00B33B80"/>
    <w:rsid w:val="00B33C0A"/>
    <w:rsid w:val="00B33D5D"/>
    <w:rsid w:val="00B3458A"/>
    <w:rsid w:val="00B35E8B"/>
    <w:rsid w:val="00B3650D"/>
    <w:rsid w:val="00B3681D"/>
    <w:rsid w:val="00B36FA8"/>
    <w:rsid w:val="00B37812"/>
    <w:rsid w:val="00B37D0C"/>
    <w:rsid w:val="00B40346"/>
    <w:rsid w:val="00B40378"/>
    <w:rsid w:val="00B40573"/>
    <w:rsid w:val="00B407CD"/>
    <w:rsid w:val="00B41285"/>
    <w:rsid w:val="00B413F2"/>
    <w:rsid w:val="00B42212"/>
    <w:rsid w:val="00B42752"/>
    <w:rsid w:val="00B42C65"/>
    <w:rsid w:val="00B42CFE"/>
    <w:rsid w:val="00B43460"/>
    <w:rsid w:val="00B43B0D"/>
    <w:rsid w:val="00B44CE3"/>
    <w:rsid w:val="00B4521F"/>
    <w:rsid w:val="00B462BB"/>
    <w:rsid w:val="00B47D8B"/>
    <w:rsid w:val="00B54E81"/>
    <w:rsid w:val="00B55008"/>
    <w:rsid w:val="00B5517F"/>
    <w:rsid w:val="00B5596F"/>
    <w:rsid w:val="00B565B8"/>
    <w:rsid w:val="00B568A7"/>
    <w:rsid w:val="00B5744D"/>
    <w:rsid w:val="00B6007A"/>
    <w:rsid w:val="00B60B02"/>
    <w:rsid w:val="00B60CE1"/>
    <w:rsid w:val="00B6154D"/>
    <w:rsid w:val="00B62707"/>
    <w:rsid w:val="00B63B65"/>
    <w:rsid w:val="00B652CC"/>
    <w:rsid w:val="00B6567C"/>
    <w:rsid w:val="00B65C34"/>
    <w:rsid w:val="00B66208"/>
    <w:rsid w:val="00B71DC4"/>
    <w:rsid w:val="00B72055"/>
    <w:rsid w:val="00B74220"/>
    <w:rsid w:val="00B74306"/>
    <w:rsid w:val="00B75352"/>
    <w:rsid w:val="00B75726"/>
    <w:rsid w:val="00B77619"/>
    <w:rsid w:val="00B77D31"/>
    <w:rsid w:val="00B8036B"/>
    <w:rsid w:val="00B814F0"/>
    <w:rsid w:val="00B8244C"/>
    <w:rsid w:val="00B85E3F"/>
    <w:rsid w:val="00B85E5E"/>
    <w:rsid w:val="00B8683F"/>
    <w:rsid w:val="00B87E8E"/>
    <w:rsid w:val="00B90A77"/>
    <w:rsid w:val="00B91301"/>
    <w:rsid w:val="00B92A21"/>
    <w:rsid w:val="00B93787"/>
    <w:rsid w:val="00B93C29"/>
    <w:rsid w:val="00B94946"/>
    <w:rsid w:val="00B965BF"/>
    <w:rsid w:val="00B970DC"/>
    <w:rsid w:val="00B9775B"/>
    <w:rsid w:val="00B97E22"/>
    <w:rsid w:val="00BA0446"/>
    <w:rsid w:val="00BA13EA"/>
    <w:rsid w:val="00BA1F3E"/>
    <w:rsid w:val="00BA21B9"/>
    <w:rsid w:val="00BA258E"/>
    <w:rsid w:val="00BA2BCF"/>
    <w:rsid w:val="00BA3BBE"/>
    <w:rsid w:val="00BA5A1E"/>
    <w:rsid w:val="00BA5A40"/>
    <w:rsid w:val="00BA6110"/>
    <w:rsid w:val="00BA668B"/>
    <w:rsid w:val="00BA6FE0"/>
    <w:rsid w:val="00BA773F"/>
    <w:rsid w:val="00BB2E0B"/>
    <w:rsid w:val="00BB3A01"/>
    <w:rsid w:val="00BB4743"/>
    <w:rsid w:val="00BC0902"/>
    <w:rsid w:val="00BC0CE4"/>
    <w:rsid w:val="00BC2666"/>
    <w:rsid w:val="00BC2B7D"/>
    <w:rsid w:val="00BC70B0"/>
    <w:rsid w:val="00BC79ED"/>
    <w:rsid w:val="00BD0728"/>
    <w:rsid w:val="00BD0D7C"/>
    <w:rsid w:val="00BD11FA"/>
    <w:rsid w:val="00BD1658"/>
    <w:rsid w:val="00BD2EC0"/>
    <w:rsid w:val="00BD3CA4"/>
    <w:rsid w:val="00BD7A0C"/>
    <w:rsid w:val="00BE0ACD"/>
    <w:rsid w:val="00BE0C99"/>
    <w:rsid w:val="00BE203D"/>
    <w:rsid w:val="00BE2B60"/>
    <w:rsid w:val="00BE336B"/>
    <w:rsid w:val="00BE4C87"/>
    <w:rsid w:val="00BE5033"/>
    <w:rsid w:val="00BE5733"/>
    <w:rsid w:val="00BE5DA2"/>
    <w:rsid w:val="00BE66DA"/>
    <w:rsid w:val="00BE6C64"/>
    <w:rsid w:val="00BE72BC"/>
    <w:rsid w:val="00BE7ACA"/>
    <w:rsid w:val="00BF024C"/>
    <w:rsid w:val="00BF02A4"/>
    <w:rsid w:val="00BF057C"/>
    <w:rsid w:val="00BF14C8"/>
    <w:rsid w:val="00BF1C83"/>
    <w:rsid w:val="00BF2497"/>
    <w:rsid w:val="00BF28E9"/>
    <w:rsid w:val="00BF29A8"/>
    <w:rsid w:val="00BF4301"/>
    <w:rsid w:val="00BF57E5"/>
    <w:rsid w:val="00BF6E7D"/>
    <w:rsid w:val="00BF709A"/>
    <w:rsid w:val="00BF74A0"/>
    <w:rsid w:val="00BF787F"/>
    <w:rsid w:val="00BF7A5D"/>
    <w:rsid w:val="00BF7F85"/>
    <w:rsid w:val="00C0026B"/>
    <w:rsid w:val="00C02807"/>
    <w:rsid w:val="00C0298A"/>
    <w:rsid w:val="00C03EBA"/>
    <w:rsid w:val="00C051F4"/>
    <w:rsid w:val="00C05C3B"/>
    <w:rsid w:val="00C05DE3"/>
    <w:rsid w:val="00C068B6"/>
    <w:rsid w:val="00C1014A"/>
    <w:rsid w:val="00C10F90"/>
    <w:rsid w:val="00C111D5"/>
    <w:rsid w:val="00C12F43"/>
    <w:rsid w:val="00C130DB"/>
    <w:rsid w:val="00C13D3A"/>
    <w:rsid w:val="00C145D2"/>
    <w:rsid w:val="00C1513A"/>
    <w:rsid w:val="00C15B7D"/>
    <w:rsid w:val="00C15BBF"/>
    <w:rsid w:val="00C16CEA"/>
    <w:rsid w:val="00C16D0A"/>
    <w:rsid w:val="00C17915"/>
    <w:rsid w:val="00C17A48"/>
    <w:rsid w:val="00C20DEB"/>
    <w:rsid w:val="00C20E5C"/>
    <w:rsid w:val="00C21B75"/>
    <w:rsid w:val="00C22EBB"/>
    <w:rsid w:val="00C238C8"/>
    <w:rsid w:val="00C24B93"/>
    <w:rsid w:val="00C26F04"/>
    <w:rsid w:val="00C301BA"/>
    <w:rsid w:val="00C30400"/>
    <w:rsid w:val="00C31C98"/>
    <w:rsid w:val="00C32BE9"/>
    <w:rsid w:val="00C334A5"/>
    <w:rsid w:val="00C33FD0"/>
    <w:rsid w:val="00C34A1E"/>
    <w:rsid w:val="00C40B86"/>
    <w:rsid w:val="00C455F7"/>
    <w:rsid w:val="00C462F2"/>
    <w:rsid w:val="00C47D4E"/>
    <w:rsid w:val="00C50F2F"/>
    <w:rsid w:val="00C50FDB"/>
    <w:rsid w:val="00C526BB"/>
    <w:rsid w:val="00C53286"/>
    <w:rsid w:val="00C53961"/>
    <w:rsid w:val="00C546A7"/>
    <w:rsid w:val="00C5481C"/>
    <w:rsid w:val="00C5562B"/>
    <w:rsid w:val="00C56B29"/>
    <w:rsid w:val="00C616E7"/>
    <w:rsid w:val="00C62CC3"/>
    <w:rsid w:val="00C62E89"/>
    <w:rsid w:val="00C63A4E"/>
    <w:rsid w:val="00C6561E"/>
    <w:rsid w:val="00C65D83"/>
    <w:rsid w:val="00C66C18"/>
    <w:rsid w:val="00C7090B"/>
    <w:rsid w:val="00C722B5"/>
    <w:rsid w:val="00C72746"/>
    <w:rsid w:val="00C72831"/>
    <w:rsid w:val="00C728C3"/>
    <w:rsid w:val="00C73F31"/>
    <w:rsid w:val="00C7473C"/>
    <w:rsid w:val="00C74CF4"/>
    <w:rsid w:val="00C74FC4"/>
    <w:rsid w:val="00C7551A"/>
    <w:rsid w:val="00C80465"/>
    <w:rsid w:val="00C81C41"/>
    <w:rsid w:val="00C8388A"/>
    <w:rsid w:val="00C83D61"/>
    <w:rsid w:val="00C8520E"/>
    <w:rsid w:val="00C87ACB"/>
    <w:rsid w:val="00C87B58"/>
    <w:rsid w:val="00C9087A"/>
    <w:rsid w:val="00C9104B"/>
    <w:rsid w:val="00C9298C"/>
    <w:rsid w:val="00C9319B"/>
    <w:rsid w:val="00C943A9"/>
    <w:rsid w:val="00C94413"/>
    <w:rsid w:val="00C9746A"/>
    <w:rsid w:val="00C97DBF"/>
    <w:rsid w:val="00C97E33"/>
    <w:rsid w:val="00CA01A7"/>
    <w:rsid w:val="00CA0D40"/>
    <w:rsid w:val="00CA1C1E"/>
    <w:rsid w:val="00CA40E7"/>
    <w:rsid w:val="00CA41BE"/>
    <w:rsid w:val="00CA574C"/>
    <w:rsid w:val="00CA6832"/>
    <w:rsid w:val="00CA7B6E"/>
    <w:rsid w:val="00CB1BC6"/>
    <w:rsid w:val="00CB29CD"/>
    <w:rsid w:val="00CB3485"/>
    <w:rsid w:val="00CB3E69"/>
    <w:rsid w:val="00CB3F8D"/>
    <w:rsid w:val="00CB450B"/>
    <w:rsid w:val="00CB4A4E"/>
    <w:rsid w:val="00CB70F2"/>
    <w:rsid w:val="00CB7C53"/>
    <w:rsid w:val="00CC18BB"/>
    <w:rsid w:val="00CC7058"/>
    <w:rsid w:val="00CC7DE2"/>
    <w:rsid w:val="00CD11C5"/>
    <w:rsid w:val="00CD15F0"/>
    <w:rsid w:val="00CD2066"/>
    <w:rsid w:val="00CD258D"/>
    <w:rsid w:val="00CD2CDE"/>
    <w:rsid w:val="00CD4891"/>
    <w:rsid w:val="00CD5ED1"/>
    <w:rsid w:val="00CD6D5E"/>
    <w:rsid w:val="00CE0151"/>
    <w:rsid w:val="00CE02C5"/>
    <w:rsid w:val="00CE0D5B"/>
    <w:rsid w:val="00CE0E66"/>
    <w:rsid w:val="00CE140C"/>
    <w:rsid w:val="00CE1A25"/>
    <w:rsid w:val="00CE34B4"/>
    <w:rsid w:val="00CE4307"/>
    <w:rsid w:val="00CE4B51"/>
    <w:rsid w:val="00CE57BB"/>
    <w:rsid w:val="00CE6B64"/>
    <w:rsid w:val="00CE6DE5"/>
    <w:rsid w:val="00CE78AE"/>
    <w:rsid w:val="00CF061A"/>
    <w:rsid w:val="00CF2250"/>
    <w:rsid w:val="00CF3073"/>
    <w:rsid w:val="00CF32CD"/>
    <w:rsid w:val="00CF358D"/>
    <w:rsid w:val="00CF3770"/>
    <w:rsid w:val="00CF3A49"/>
    <w:rsid w:val="00CF4CE4"/>
    <w:rsid w:val="00CF5200"/>
    <w:rsid w:val="00CF73A2"/>
    <w:rsid w:val="00CF7D28"/>
    <w:rsid w:val="00D01C05"/>
    <w:rsid w:val="00D02D44"/>
    <w:rsid w:val="00D031E0"/>
    <w:rsid w:val="00D03C8E"/>
    <w:rsid w:val="00D042CB"/>
    <w:rsid w:val="00D046EE"/>
    <w:rsid w:val="00D0482A"/>
    <w:rsid w:val="00D05805"/>
    <w:rsid w:val="00D061EF"/>
    <w:rsid w:val="00D07252"/>
    <w:rsid w:val="00D072D7"/>
    <w:rsid w:val="00D1050F"/>
    <w:rsid w:val="00D1166F"/>
    <w:rsid w:val="00D11D57"/>
    <w:rsid w:val="00D121FC"/>
    <w:rsid w:val="00D12E02"/>
    <w:rsid w:val="00D12E1D"/>
    <w:rsid w:val="00D1327B"/>
    <w:rsid w:val="00D14728"/>
    <w:rsid w:val="00D14A61"/>
    <w:rsid w:val="00D15CAE"/>
    <w:rsid w:val="00D20463"/>
    <w:rsid w:val="00D20491"/>
    <w:rsid w:val="00D216B8"/>
    <w:rsid w:val="00D21931"/>
    <w:rsid w:val="00D22586"/>
    <w:rsid w:val="00D231C5"/>
    <w:rsid w:val="00D23DE6"/>
    <w:rsid w:val="00D23FA4"/>
    <w:rsid w:val="00D24294"/>
    <w:rsid w:val="00D24329"/>
    <w:rsid w:val="00D24816"/>
    <w:rsid w:val="00D24E2A"/>
    <w:rsid w:val="00D25A24"/>
    <w:rsid w:val="00D273A4"/>
    <w:rsid w:val="00D3082C"/>
    <w:rsid w:val="00D3145E"/>
    <w:rsid w:val="00D31715"/>
    <w:rsid w:val="00D32652"/>
    <w:rsid w:val="00D32901"/>
    <w:rsid w:val="00D33094"/>
    <w:rsid w:val="00D35099"/>
    <w:rsid w:val="00D365EB"/>
    <w:rsid w:val="00D36690"/>
    <w:rsid w:val="00D36810"/>
    <w:rsid w:val="00D369C5"/>
    <w:rsid w:val="00D36AEF"/>
    <w:rsid w:val="00D36CD1"/>
    <w:rsid w:val="00D37017"/>
    <w:rsid w:val="00D371B7"/>
    <w:rsid w:val="00D375D2"/>
    <w:rsid w:val="00D401A5"/>
    <w:rsid w:val="00D41B83"/>
    <w:rsid w:val="00D42ADD"/>
    <w:rsid w:val="00D439C6"/>
    <w:rsid w:val="00D44143"/>
    <w:rsid w:val="00D443BD"/>
    <w:rsid w:val="00D45E26"/>
    <w:rsid w:val="00D51232"/>
    <w:rsid w:val="00D51712"/>
    <w:rsid w:val="00D523FE"/>
    <w:rsid w:val="00D5244B"/>
    <w:rsid w:val="00D54208"/>
    <w:rsid w:val="00D553C0"/>
    <w:rsid w:val="00D55AF4"/>
    <w:rsid w:val="00D56048"/>
    <w:rsid w:val="00D56980"/>
    <w:rsid w:val="00D56E99"/>
    <w:rsid w:val="00D57DD8"/>
    <w:rsid w:val="00D60E7B"/>
    <w:rsid w:val="00D6146D"/>
    <w:rsid w:val="00D61FC5"/>
    <w:rsid w:val="00D62E2C"/>
    <w:rsid w:val="00D62E94"/>
    <w:rsid w:val="00D6324F"/>
    <w:rsid w:val="00D63784"/>
    <w:rsid w:val="00D66348"/>
    <w:rsid w:val="00D677F4"/>
    <w:rsid w:val="00D7118A"/>
    <w:rsid w:val="00D71B24"/>
    <w:rsid w:val="00D74BC4"/>
    <w:rsid w:val="00D75FF3"/>
    <w:rsid w:val="00D7659C"/>
    <w:rsid w:val="00D76E13"/>
    <w:rsid w:val="00D77449"/>
    <w:rsid w:val="00D77658"/>
    <w:rsid w:val="00D80C8E"/>
    <w:rsid w:val="00D8108D"/>
    <w:rsid w:val="00D8159A"/>
    <w:rsid w:val="00D823B6"/>
    <w:rsid w:val="00D82766"/>
    <w:rsid w:val="00D83D74"/>
    <w:rsid w:val="00D84752"/>
    <w:rsid w:val="00D84A88"/>
    <w:rsid w:val="00D856C1"/>
    <w:rsid w:val="00D869C9"/>
    <w:rsid w:val="00D91ACF"/>
    <w:rsid w:val="00D922AC"/>
    <w:rsid w:val="00D936DB"/>
    <w:rsid w:val="00D94113"/>
    <w:rsid w:val="00D97199"/>
    <w:rsid w:val="00D977A9"/>
    <w:rsid w:val="00D97959"/>
    <w:rsid w:val="00DA0C53"/>
    <w:rsid w:val="00DA1313"/>
    <w:rsid w:val="00DA3673"/>
    <w:rsid w:val="00DA4C4E"/>
    <w:rsid w:val="00DA61D8"/>
    <w:rsid w:val="00DB0107"/>
    <w:rsid w:val="00DB088B"/>
    <w:rsid w:val="00DB10A9"/>
    <w:rsid w:val="00DB252F"/>
    <w:rsid w:val="00DB4230"/>
    <w:rsid w:val="00DB533A"/>
    <w:rsid w:val="00DB5F35"/>
    <w:rsid w:val="00DB6F5A"/>
    <w:rsid w:val="00DB702D"/>
    <w:rsid w:val="00DC0317"/>
    <w:rsid w:val="00DC16E7"/>
    <w:rsid w:val="00DC17E6"/>
    <w:rsid w:val="00DC5DE4"/>
    <w:rsid w:val="00DC6E0F"/>
    <w:rsid w:val="00DC757C"/>
    <w:rsid w:val="00DD0F6F"/>
    <w:rsid w:val="00DD181B"/>
    <w:rsid w:val="00DD25CB"/>
    <w:rsid w:val="00DD4783"/>
    <w:rsid w:val="00DD4A35"/>
    <w:rsid w:val="00DD69D1"/>
    <w:rsid w:val="00DD6B6B"/>
    <w:rsid w:val="00DD7688"/>
    <w:rsid w:val="00DE0100"/>
    <w:rsid w:val="00DE099B"/>
    <w:rsid w:val="00DE0B18"/>
    <w:rsid w:val="00DE23D1"/>
    <w:rsid w:val="00DE281B"/>
    <w:rsid w:val="00DE2FCB"/>
    <w:rsid w:val="00DE376E"/>
    <w:rsid w:val="00DE3A55"/>
    <w:rsid w:val="00DE4974"/>
    <w:rsid w:val="00DE4C84"/>
    <w:rsid w:val="00DE6436"/>
    <w:rsid w:val="00DE68A0"/>
    <w:rsid w:val="00DE70BD"/>
    <w:rsid w:val="00DE7491"/>
    <w:rsid w:val="00DE7637"/>
    <w:rsid w:val="00DE79A3"/>
    <w:rsid w:val="00DE7C41"/>
    <w:rsid w:val="00DE7C85"/>
    <w:rsid w:val="00DF0E3C"/>
    <w:rsid w:val="00DF2E2B"/>
    <w:rsid w:val="00DF44A2"/>
    <w:rsid w:val="00DF6662"/>
    <w:rsid w:val="00DF680A"/>
    <w:rsid w:val="00DF697D"/>
    <w:rsid w:val="00DF6DF8"/>
    <w:rsid w:val="00DF7607"/>
    <w:rsid w:val="00DF9FC6"/>
    <w:rsid w:val="00E0015A"/>
    <w:rsid w:val="00E0018A"/>
    <w:rsid w:val="00E00437"/>
    <w:rsid w:val="00E0081B"/>
    <w:rsid w:val="00E0085B"/>
    <w:rsid w:val="00E00D5F"/>
    <w:rsid w:val="00E00E7B"/>
    <w:rsid w:val="00E01542"/>
    <w:rsid w:val="00E01C27"/>
    <w:rsid w:val="00E01DEE"/>
    <w:rsid w:val="00E02497"/>
    <w:rsid w:val="00E02A75"/>
    <w:rsid w:val="00E02FE9"/>
    <w:rsid w:val="00E040FA"/>
    <w:rsid w:val="00E0413C"/>
    <w:rsid w:val="00E10ECA"/>
    <w:rsid w:val="00E11121"/>
    <w:rsid w:val="00E121F4"/>
    <w:rsid w:val="00E12BF4"/>
    <w:rsid w:val="00E12D18"/>
    <w:rsid w:val="00E1379D"/>
    <w:rsid w:val="00E13E79"/>
    <w:rsid w:val="00E140C3"/>
    <w:rsid w:val="00E14246"/>
    <w:rsid w:val="00E1443A"/>
    <w:rsid w:val="00E152FD"/>
    <w:rsid w:val="00E162EF"/>
    <w:rsid w:val="00E167AF"/>
    <w:rsid w:val="00E16F6C"/>
    <w:rsid w:val="00E17D0C"/>
    <w:rsid w:val="00E20805"/>
    <w:rsid w:val="00E23567"/>
    <w:rsid w:val="00E24A98"/>
    <w:rsid w:val="00E250FC"/>
    <w:rsid w:val="00E26563"/>
    <w:rsid w:val="00E26B56"/>
    <w:rsid w:val="00E27E2F"/>
    <w:rsid w:val="00E310E8"/>
    <w:rsid w:val="00E3180F"/>
    <w:rsid w:val="00E31E70"/>
    <w:rsid w:val="00E32F32"/>
    <w:rsid w:val="00E3424B"/>
    <w:rsid w:val="00E35893"/>
    <w:rsid w:val="00E35BC8"/>
    <w:rsid w:val="00E37741"/>
    <w:rsid w:val="00E40F12"/>
    <w:rsid w:val="00E42003"/>
    <w:rsid w:val="00E424CA"/>
    <w:rsid w:val="00E43CDF"/>
    <w:rsid w:val="00E455B3"/>
    <w:rsid w:val="00E46450"/>
    <w:rsid w:val="00E466C6"/>
    <w:rsid w:val="00E469C2"/>
    <w:rsid w:val="00E470EC"/>
    <w:rsid w:val="00E475F2"/>
    <w:rsid w:val="00E47661"/>
    <w:rsid w:val="00E5076B"/>
    <w:rsid w:val="00E50E80"/>
    <w:rsid w:val="00E51E1E"/>
    <w:rsid w:val="00E5212F"/>
    <w:rsid w:val="00E54375"/>
    <w:rsid w:val="00E551E9"/>
    <w:rsid w:val="00E55C60"/>
    <w:rsid w:val="00E56776"/>
    <w:rsid w:val="00E57CD0"/>
    <w:rsid w:val="00E57E8C"/>
    <w:rsid w:val="00E601BA"/>
    <w:rsid w:val="00E602B4"/>
    <w:rsid w:val="00E60E27"/>
    <w:rsid w:val="00E63250"/>
    <w:rsid w:val="00E650BE"/>
    <w:rsid w:val="00E65995"/>
    <w:rsid w:val="00E6633C"/>
    <w:rsid w:val="00E668BA"/>
    <w:rsid w:val="00E67953"/>
    <w:rsid w:val="00E67F35"/>
    <w:rsid w:val="00E73074"/>
    <w:rsid w:val="00E736D5"/>
    <w:rsid w:val="00E73D47"/>
    <w:rsid w:val="00E745DA"/>
    <w:rsid w:val="00E75C5D"/>
    <w:rsid w:val="00E76EFF"/>
    <w:rsid w:val="00E77611"/>
    <w:rsid w:val="00E77974"/>
    <w:rsid w:val="00E81DB1"/>
    <w:rsid w:val="00E8367A"/>
    <w:rsid w:val="00E8493F"/>
    <w:rsid w:val="00E85F36"/>
    <w:rsid w:val="00E86F54"/>
    <w:rsid w:val="00E902AC"/>
    <w:rsid w:val="00E90468"/>
    <w:rsid w:val="00E905CB"/>
    <w:rsid w:val="00E91034"/>
    <w:rsid w:val="00E91BD1"/>
    <w:rsid w:val="00E92E65"/>
    <w:rsid w:val="00E944CE"/>
    <w:rsid w:val="00E968B3"/>
    <w:rsid w:val="00E968BD"/>
    <w:rsid w:val="00E96FF5"/>
    <w:rsid w:val="00EA0076"/>
    <w:rsid w:val="00EA0584"/>
    <w:rsid w:val="00EA197F"/>
    <w:rsid w:val="00EA1F6D"/>
    <w:rsid w:val="00EA3CB4"/>
    <w:rsid w:val="00EA3EE8"/>
    <w:rsid w:val="00EA477A"/>
    <w:rsid w:val="00EA68E9"/>
    <w:rsid w:val="00EA6E68"/>
    <w:rsid w:val="00EA7DB1"/>
    <w:rsid w:val="00EB16CC"/>
    <w:rsid w:val="00EB19CA"/>
    <w:rsid w:val="00EB230D"/>
    <w:rsid w:val="00EB29D6"/>
    <w:rsid w:val="00EB2D3C"/>
    <w:rsid w:val="00EB3896"/>
    <w:rsid w:val="00EB3FF8"/>
    <w:rsid w:val="00EB4814"/>
    <w:rsid w:val="00EB52D1"/>
    <w:rsid w:val="00EB65CE"/>
    <w:rsid w:val="00EB7785"/>
    <w:rsid w:val="00EC1326"/>
    <w:rsid w:val="00EC19A9"/>
    <w:rsid w:val="00EC2EC1"/>
    <w:rsid w:val="00EC2F6F"/>
    <w:rsid w:val="00EC305F"/>
    <w:rsid w:val="00EC3790"/>
    <w:rsid w:val="00EC55A3"/>
    <w:rsid w:val="00EC5D41"/>
    <w:rsid w:val="00EC5FCA"/>
    <w:rsid w:val="00EC61C0"/>
    <w:rsid w:val="00EC67F5"/>
    <w:rsid w:val="00EC6E25"/>
    <w:rsid w:val="00EC74A5"/>
    <w:rsid w:val="00ED071B"/>
    <w:rsid w:val="00ED170D"/>
    <w:rsid w:val="00ED1A31"/>
    <w:rsid w:val="00ED6CF8"/>
    <w:rsid w:val="00ED7B2E"/>
    <w:rsid w:val="00EE0B06"/>
    <w:rsid w:val="00EE2DAF"/>
    <w:rsid w:val="00EE3DDE"/>
    <w:rsid w:val="00EE4599"/>
    <w:rsid w:val="00EE4D18"/>
    <w:rsid w:val="00EE6AB6"/>
    <w:rsid w:val="00EE73E2"/>
    <w:rsid w:val="00EE7C36"/>
    <w:rsid w:val="00EE7CA0"/>
    <w:rsid w:val="00EE7FA5"/>
    <w:rsid w:val="00EF1BF5"/>
    <w:rsid w:val="00EF27FE"/>
    <w:rsid w:val="00EF2B40"/>
    <w:rsid w:val="00EF2BC2"/>
    <w:rsid w:val="00EF360A"/>
    <w:rsid w:val="00EF38AD"/>
    <w:rsid w:val="00EF3BF4"/>
    <w:rsid w:val="00EF3E6B"/>
    <w:rsid w:val="00EF4A1E"/>
    <w:rsid w:val="00EF62BD"/>
    <w:rsid w:val="00F01829"/>
    <w:rsid w:val="00F02AB1"/>
    <w:rsid w:val="00F04284"/>
    <w:rsid w:val="00F05C3F"/>
    <w:rsid w:val="00F063FD"/>
    <w:rsid w:val="00F06A9A"/>
    <w:rsid w:val="00F07695"/>
    <w:rsid w:val="00F10FE1"/>
    <w:rsid w:val="00F130BF"/>
    <w:rsid w:val="00F136AB"/>
    <w:rsid w:val="00F13EE5"/>
    <w:rsid w:val="00F14999"/>
    <w:rsid w:val="00F158F8"/>
    <w:rsid w:val="00F174DC"/>
    <w:rsid w:val="00F17873"/>
    <w:rsid w:val="00F202B1"/>
    <w:rsid w:val="00F20922"/>
    <w:rsid w:val="00F21EDB"/>
    <w:rsid w:val="00F26D38"/>
    <w:rsid w:val="00F30498"/>
    <w:rsid w:val="00F31C48"/>
    <w:rsid w:val="00F31CE1"/>
    <w:rsid w:val="00F3265A"/>
    <w:rsid w:val="00F34400"/>
    <w:rsid w:val="00F362A5"/>
    <w:rsid w:val="00F36701"/>
    <w:rsid w:val="00F3763D"/>
    <w:rsid w:val="00F37C4A"/>
    <w:rsid w:val="00F41093"/>
    <w:rsid w:val="00F436BD"/>
    <w:rsid w:val="00F43D47"/>
    <w:rsid w:val="00F441A2"/>
    <w:rsid w:val="00F46F17"/>
    <w:rsid w:val="00F50A50"/>
    <w:rsid w:val="00F51DC3"/>
    <w:rsid w:val="00F54DC3"/>
    <w:rsid w:val="00F55A23"/>
    <w:rsid w:val="00F55DF2"/>
    <w:rsid w:val="00F561BE"/>
    <w:rsid w:val="00F56321"/>
    <w:rsid w:val="00F571C6"/>
    <w:rsid w:val="00F605BA"/>
    <w:rsid w:val="00F607D9"/>
    <w:rsid w:val="00F61A95"/>
    <w:rsid w:val="00F61E8F"/>
    <w:rsid w:val="00F6486F"/>
    <w:rsid w:val="00F64B71"/>
    <w:rsid w:val="00F65348"/>
    <w:rsid w:val="00F65B97"/>
    <w:rsid w:val="00F65D56"/>
    <w:rsid w:val="00F66397"/>
    <w:rsid w:val="00F71F00"/>
    <w:rsid w:val="00F729A0"/>
    <w:rsid w:val="00F7412F"/>
    <w:rsid w:val="00F747DF"/>
    <w:rsid w:val="00F769F3"/>
    <w:rsid w:val="00F76C6C"/>
    <w:rsid w:val="00F76FC0"/>
    <w:rsid w:val="00F80341"/>
    <w:rsid w:val="00F8080A"/>
    <w:rsid w:val="00F8154C"/>
    <w:rsid w:val="00F81C49"/>
    <w:rsid w:val="00F869DF"/>
    <w:rsid w:val="00F8756C"/>
    <w:rsid w:val="00F902FA"/>
    <w:rsid w:val="00F904B6"/>
    <w:rsid w:val="00F908DA"/>
    <w:rsid w:val="00F915BC"/>
    <w:rsid w:val="00F9236A"/>
    <w:rsid w:val="00F95AB4"/>
    <w:rsid w:val="00F96A3B"/>
    <w:rsid w:val="00F97737"/>
    <w:rsid w:val="00FA0607"/>
    <w:rsid w:val="00FA0657"/>
    <w:rsid w:val="00FA0EEA"/>
    <w:rsid w:val="00FA12D9"/>
    <w:rsid w:val="00FA1B9E"/>
    <w:rsid w:val="00FA2267"/>
    <w:rsid w:val="00FA2B51"/>
    <w:rsid w:val="00FA2F52"/>
    <w:rsid w:val="00FA3F1D"/>
    <w:rsid w:val="00FA43AE"/>
    <w:rsid w:val="00FB0903"/>
    <w:rsid w:val="00FB097A"/>
    <w:rsid w:val="00FB1F9E"/>
    <w:rsid w:val="00FB2CF9"/>
    <w:rsid w:val="00FB4113"/>
    <w:rsid w:val="00FB66BB"/>
    <w:rsid w:val="00FB72C6"/>
    <w:rsid w:val="00FB7A9A"/>
    <w:rsid w:val="00FC118D"/>
    <w:rsid w:val="00FC1873"/>
    <w:rsid w:val="00FC3C34"/>
    <w:rsid w:val="00FC4608"/>
    <w:rsid w:val="00FC4809"/>
    <w:rsid w:val="00FC5B28"/>
    <w:rsid w:val="00FC5BDE"/>
    <w:rsid w:val="00FC6617"/>
    <w:rsid w:val="00FC74E0"/>
    <w:rsid w:val="00FC7759"/>
    <w:rsid w:val="00FD3986"/>
    <w:rsid w:val="00FD48D3"/>
    <w:rsid w:val="00FD4959"/>
    <w:rsid w:val="00FD51C6"/>
    <w:rsid w:val="00FD5FF3"/>
    <w:rsid w:val="00FD6503"/>
    <w:rsid w:val="00FD6C6F"/>
    <w:rsid w:val="00FD74A3"/>
    <w:rsid w:val="00FE0226"/>
    <w:rsid w:val="00FE13B8"/>
    <w:rsid w:val="00FE1B39"/>
    <w:rsid w:val="00FE2213"/>
    <w:rsid w:val="00FE533E"/>
    <w:rsid w:val="00FE5428"/>
    <w:rsid w:val="00FE6DFC"/>
    <w:rsid w:val="00FE7525"/>
    <w:rsid w:val="00FF0987"/>
    <w:rsid w:val="00FF1269"/>
    <w:rsid w:val="00FF14C1"/>
    <w:rsid w:val="00FF37C1"/>
    <w:rsid w:val="00FF45BB"/>
    <w:rsid w:val="00FF46DE"/>
    <w:rsid w:val="00FF4D34"/>
    <w:rsid w:val="00FF571E"/>
    <w:rsid w:val="00FF60E6"/>
    <w:rsid w:val="00FF68B9"/>
    <w:rsid w:val="00FF6A06"/>
    <w:rsid w:val="01CAF5AD"/>
    <w:rsid w:val="01E02C93"/>
    <w:rsid w:val="02DA487A"/>
    <w:rsid w:val="03D7D477"/>
    <w:rsid w:val="04724F9D"/>
    <w:rsid w:val="04D7CE94"/>
    <w:rsid w:val="05FA8842"/>
    <w:rsid w:val="0798B588"/>
    <w:rsid w:val="0951DC2B"/>
    <w:rsid w:val="0AB16C71"/>
    <w:rsid w:val="113F27E2"/>
    <w:rsid w:val="16F832B3"/>
    <w:rsid w:val="17628D50"/>
    <w:rsid w:val="18B409ED"/>
    <w:rsid w:val="19796D9D"/>
    <w:rsid w:val="1B579D87"/>
    <w:rsid w:val="1D320C17"/>
    <w:rsid w:val="1D35445E"/>
    <w:rsid w:val="1E526E66"/>
    <w:rsid w:val="1EECFFA3"/>
    <w:rsid w:val="2112FD80"/>
    <w:rsid w:val="22C986A5"/>
    <w:rsid w:val="23ADD42E"/>
    <w:rsid w:val="24053F7C"/>
    <w:rsid w:val="27391700"/>
    <w:rsid w:val="27956FE4"/>
    <w:rsid w:val="280B2D93"/>
    <w:rsid w:val="28521CC0"/>
    <w:rsid w:val="28758F88"/>
    <w:rsid w:val="2C716B9A"/>
    <w:rsid w:val="2C762A67"/>
    <w:rsid w:val="2CBF1D65"/>
    <w:rsid w:val="2D17AD0B"/>
    <w:rsid w:val="2E294BCF"/>
    <w:rsid w:val="2F0CC951"/>
    <w:rsid w:val="2F121F68"/>
    <w:rsid w:val="2F8A1BF3"/>
    <w:rsid w:val="302940B7"/>
    <w:rsid w:val="3094410B"/>
    <w:rsid w:val="321AD0FA"/>
    <w:rsid w:val="321F0C1C"/>
    <w:rsid w:val="3493E37C"/>
    <w:rsid w:val="375149D2"/>
    <w:rsid w:val="378AE36D"/>
    <w:rsid w:val="37F3BC63"/>
    <w:rsid w:val="38B1C845"/>
    <w:rsid w:val="38E069C8"/>
    <w:rsid w:val="3C166944"/>
    <w:rsid w:val="3E101DB0"/>
    <w:rsid w:val="3F2ABF77"/>
    <w:rsid w:val="3F4A729E"/>
    <w:rsid w:val="3FB6D843"/>
    <w:rsid w:val="422A0B2B"/>
    <w:rsid w:val="42B4A088"/>
    <w:rsid w:val="44ACC9CD"/>
    <w:rsid w:val="45964255"/>
    <w:rsid w:val="46B7FEE9"/>
    <w:rsid w:val="483051EA"/>
    <w:rsid w:val="490F3AC1"/>
    <w:rsid w:val="49E1C63A"/>
    <w:rsid w:val="4A0A28CE"/>
    <w:rsid w:val="4BEAF01E"/>
    <w:rsid w:val="4D51F63F"/>
    <w:rsid w:val="4D641800"/>
    <w:rsid w:val="4ED4B04C"/>
    <w:rsid w:val="4F240349"/>
    <w:rsid w:val="4F5BA9CD"/>
    <w:rsid w:val="4F9B204F"/>
    <w:rsid w:val="4FBA852D"/>
    <w:rsid w:val="517A6A15"/>
    <w:rsid w:val="51FAE461"/>
    <w:rsid w:val="52E58ADE"/>
    <w:rsid w:val="54D9536D"/>
    <w:rsid w:val="5546BEEF"/>
    <w:rsid w:val="558F7CA5"/>
    <w:rsid w:val="5595604E"/>
    <w:rsid w:val="58B81AC5"/>
    <w:rsid w:val="5903ECD9"/>
    <w:rsid w:val="59757CA3"/>
    <w:rsid w:val="5AA5CEA3"/>
    <w:rsid w:val="5B8FFB6C"/>
    <w:rsid w:val="5BC9CBFB"/>
    <w:rsid w:val="5C3AF623"/>
    <w:rsid w:val="5DA76C1D"/>
    <w:rsid w:val="5DE53FCF"/>
    <w:rsid w:val="5E543450"/>
    <w:rsid w:val="602DE2FB"/>
    <w:rsid w:val="605B77F5"/>
    <w:rsid w:val="6076A0DB"/>
    <w:rsid w:val="60BC58CD"/>
    <w:rsid w:val="60FE8D35"/>
    <w:rsid w:val="655BE69A"/>
    <w:rsid w:val="66B453A3"/>
    <w:rsid w:val="691ADAEC"/>
    <w:rsid w:val="6AAC92B8"/>
    <w:rsid w:val="6CCC8F7B"/>
    <w:rsid w:val="6D3EB5C2"/>
    <w:rsid w:val="6EFA120C"/>
    <w:rsid w:val="6FBED37D"/>
    <w:rsid w:val="6FCE7BE7"/>
    <w:rsid w:val="70B62E07"/>
    <w:rsid w:val="7291E557"/>
    <w:rsid w:val="73147B40"/>
    <w:rsid w:val="74420851"/>
    <w:rsid w:val="747D4B52"/>
    <w:rsid w:val="759FD22F"/>
    <w:rsid w:val="76DCFC30"/>
    <w:rsid w:val="7BEAF710"/>
    <w:rsid w:val="7F7D8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4072"/>
  <w15:chartTrackingRefBased/>
  <w15:docId w15:val="{0A3B98AF-9FAA-44AD-85CC-F3447972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A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B4D16"/>
    <w:pPr>
      <w:keepNext/>
      <w:spacing w:after="60" w:line="240" w:lineRule="auto"/>
      <w:outlineLvl w:val="1"/>
    </w:pPr>
    <w:rPr>
      <w:rFonts w:ascii="Arial" w:eastAsia="Times New Roman" w:hAnsi="Arial" w:cs="Times New Roman"/>
      <w:b/>
      <w:sz w:val="24"/>
      <w:szCs w:val="20"/>
    </w:rPr>
  </w:style>
  <w:style w:type="paragraph" w:styleId="Heading4">
    <w:name w:val="heading 4"/>
    <w:basedOn w:val="Normal"/>
    <w:next w:val="Normal"/>
    <w:link w:val="Heading4Char"/>
    <w:uiPriority w:val="9"/>
    <w:semiHidden/>
    <w:unhideWhenUsed/>
    <w:qFormat/>
    <w:rsid w:val="00DE7C4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AA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D0AA7"/>
    <w:pPr>
      <w:outlineLvl w:val="9"/>
    </w:pPr>
    <w:rPr>
      <w:lang w:val="en-US"/>
    </w:rPr>
  </w:style>
  <w:style w:type="paragraph" w:styleId="TOC2">
    <w:name w:val="toc 2"/>
    <w:basedOn w:val="Normal"/>
    <w:next w:val="Normal"/>
    <w:autoRedefine/>
    <w:uiPriority w:val="39"/>
    <w:unhideWhenUsed/>
    <w:rsid w:val="004E486F"/>
    <w:pPr>
      <w:spacing w:after="100"/>
    </w:pPr>
    <w:rPr>
      <w:rFonts w:ascii="Century Gothic" w:eastAsiaTheme="minorEastAsia" w:hAnsi="Century Gothic" w:cs="Times New Roman"/>
      <w:sz w:val="28"/>
      <w:szCs w:val="28"/>
      <w:lang w:val="en-US"/>
    </w:rPr>
  </w:style>
  <w:style w:type="paragraph" w:styleId="TOC1">
    <w:name w:val="toc 1"/>
    <w:basedOn w:val="Normal"/>
    <w:next w:val="Normal"/>
    <w:autoRedefine/>
    <w:uiPriority w:val="39"/>
    <w:unhideWhenUsed/>
    <w:rsid w:val="00DD69D1"/>
    <w:pPr>
      <w:spacing w:after="100"/>
    </w:pPr>
    <w:rPr>
      <w:rFonts w:ascii="Century Gothic" w:eastAsiaTheme="minorEastAsia" w:hAnsi="Century Gothic" w:cs="Times New Roman"/>
      <w:bCs/>
      <w:color w:val="00B0F0"/>
      <w:sz w:val="28"/>
      <w:szCs w:val="28"/>
      <w:lang w:val="en-US"/>
    </w:rPr>
  </w:style>
  <w:style w:type="paragraph" w:styleId="TOC3">
    <w:name w:val="toc 3"/>
    <w:basedOn w:val="Normal"/>
    <w:next w:val="Normal"/>
    <w:autoRedefine/>
    <w:uiPriority w:val="39"/>
    <w:unhideWhenUsed/>
    <w:rsid w:val="00AD0AA7"/>
    <w:pPr>
      <w:spacing w:after="100"/>
      <w:ind w:left="440"/>
    </w:pPr>
    <w:rPr>
      <w:rFonts w:eastAsiaTheme="minorEastAsia" w:cs="Times New Roman"/>
      <w:lang w:val="en-US"/>
    </w:rPr>
  </w:style>
  <w:style w:type="paragraph" w:styleId="Header">
    <w:name w:val="header"/>
    <w:basedOn w:val="Normal"/>
    <w:link w:val="HeaderChar"/>
    <w:uiPriority w:val="99"/>
    <w:unhideWhenUsed/>
    <w:rsid w:val="00CC7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058"/>
  </w:style>
  <w:style w:type="paragraph" w:styleId="Footer">
    <w:name w:val="footer"/>
    <w:basedOn w:val="Normal"/>
    <w:link w:val="FooterChar"/>
    <w:uiPriority w:val="99"/>
    <w:unhideWhenUsed/>
    <w:rsid w:val="00CC7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058"/>
  </w:style>
  <w:style w:type="table" w:styleId="TableGrid">
    <w:name w:val="Table Grid"/>
    <w:basedOn w:val="TableNormal"/>
    <w:uiPriority w:val="59"/>
    <w:rsid w:val="00CC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075E81"/>
    <w:pPr>
      <w:ind w:left="720"/>
      <w:contextualSpacing/>
    </w:pPr>
  </w:style>
  <w:style w:type="character" w:styleId="CommentReference">
    <w:name w:val="annotation reference"/>
    <w:basedOn w:val="DefaultParagraphFont"/>
    <w:uiPriority w:val="99"/>
    <w:semiHidden/>
    <w:unhideWhenUsed/>
    <w:rsid w:val="00A240F3"/>
    <w:rPr>
      <w:sz w:val="16"/>
      <w:szCs w:val="16"/>
    </w:rPr>
  </w:style>
  <w:style w:type="paragraph" w:styleId="CommentText">
    <w:name w:val="annotation text"/>
    <w:basedOn w:val="Normal"/>
    <w:link w:val="CommentTextChar"/>
    <w:uiPriority w:val="99"/>
    <w:semiHidden/>
    <w:unhideWhenUsed/>
    <w:rsid w:val="00A240F3"/>
    <w:pPr>
      <w:spacing w:line="240" w:lineRule="auto"/>
    </w:pPr>
    <w:rPr>
      <w:sz w:val="20"/>
      <w:szCs w:val="20"/>
    </w:rPr>
  </w:style>
  <w:style w:type="character" w:customStyle="1" w:styleId="CommentTextChar">
    <w:name w:val="Comment Text Char"/>
    <w:basedOn w:val="DefaultParagraphFont"/>
    <w:link w:val="CommentText"/>
    <w:uiPriority w:val="99"/>
    <w:semiHidden/>
    <w:rsid w:val="00A240F3"/>
    <w:rPr>
      <w:sz w:val="20"/>
      <w:szCs w:val="20"/>
    </w:rPr>
  </w:style>
  <w:style w:type="paragraph" w:styleId="CommentSubject">
    <w:name w:val="annotation subject"/>
    <w:basedOn w:val="CommentText"/>
    <w:next w:val="CommentText"/>
    <w:link w:val="CommentSubjectChar"/>
    <w:uiPriority w:val="99"/>
    <w:semiHidden/>
    <w:unhideWhenUsed/>
    <w:rsid w:val="00A240F3"/>
    <w:rPr>
      <w:b/>
      <w:bCs/>
    </w:rPr>
  </w:style>
  <w:style w:type="character" w:customStyle="1" w:styleId="CommentSubjectChar">
    <w:name w:val="Comment Subject Char"/>
    <w:basedOn w:val="CommentTextChar"/>
    <w:link w:val="CommentSubject"/>
    <w:uiPriority w:val="99"/>
    <w:semiHidden/>
    <w:rsid w:val="00A240F3"/>
    <w:rPr>
      <w:b/>
      <w:bCs/>
      <w:sz w:val="20"/>
      <w:szCs w:val="20"/>
    </w:rPr>
  </w:style>
  <w:style w:type="paragraph" w:styleId="BalloonText">
    <w:name w:val="Balloon Text"/>
    <w:basedOn w:val="Normal"/>
    <w:link w:val="BalloonTextChar"/>
    <w:uiPriority w:val="99"/>
    <w:semiHidden/>
    <w:unhideWhenUsed/>
    <w:rsid w:val="00A24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F3"/>
    <w:rPr>
      <w:rFonts w:ascii="Segoe UI" w:hAnsi="Segoe UI" w:cs="Segoe UI"/>
      <w:sz w:val="18"/>
      <w:szCs w:val="18"/>
    </w:rPr>
  </w:style>
  <w:style w:type="character" w:customStyle="1" w:styleId="Heading2Char">
    <w:name w:val="Heading 2 Char"/>
    <w:basedOn w:val="DefaultParagraphFont"/>
    <w:link w:val="Heading2"/>
    <w:rsid w:val="003B4D16"/>
    <w:rPr>
      <w:rFonts w:ascii="Arial" w:eastAsia="Times New Roman" w:hAnsi="Arial" w:cs="Times New Roman"/>
      <w:b/>
      <w:sz w:val="24"/>
      <w:szCs w:val="20"/>
    </w:rPr>
  </w:style>
  <w:style w:type="table" w:customStyle="1" w:styleId="TableGrid1">
    <w:name w:val="Table Grid1"/>
    <w:basedOn w:val="TableNormal"/>
    <w:next w:val="TableGrid"/>
    <w:uiPriority w:val="59"/>
    <w:rsid w:val="003B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486F"/>
    <w:rPr>
      <w:color w:val="0563C1" w:themeColor="hyperlink"/>
      <w:u w:val="single"/>
    </w:rPr>
  </w:style>
  <w:style w:type="character" w:customStyle="1" w:styleId="Heading4Char">
    <w:name w:val="Heading 4 Char"/>
    <w:basedOn w:val="DefaultParagraphFont"/>
    <w:link w:val="Heading4"/>
    <w:uiPriority w:val="9"/>
    <w:semiHidden/>
    <w:rsid w:val="00DE7C41"/>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2D2132"/>
    <w:rPr>
      <w:color w:val="808080"/>
    </w:rPr>
  </w:style>
  <w:style w:type="character" w:customStyle="1" w:styleId="Style7">
    <w:name w:val="Style7"/>
    <w:basedOn w:val="DefaultParagraphFont"/>
    <w:uiPriority w:val="1"/>
    <w:rsid w:val="002D2132"/>
    <w:rPr>
      <w:rFonts w:ascii="Century Gothic" w:hAnsi="Century Gothic" w:hint="default"/>
      <w:sz w:val="20"/>
    </w:rPr>
  </w:style>
  <w:style w:type="character" w:customStyle="1" w:styleId="Style17">
    <w:name w:val="Style17"/>
    <w:basedOn w:val="DefaultParagraphFont"/>
    <w:uiPriority w:val="1"/>
    <w:rsid w:val="002D2132"/>
    <w:rPr>
      <w:rFonts w:ascii="Arial" w:hAnsi="Arial" w:cs="Arial" w:hint="default"/>
      <w:sz w:val="22"/>
    </w:rPr>
  </w:style>
  <w:style w:type="character" w:customStyle="1" w:styleId="Style6">
    <w:name w:val="Style6"/>
    <w:basedOn w:val="DefaultParagraphFont"/>
    <w:uiPriority w:val="1"/>
    <w:rsid w:val="002D2132"/>
    <w:rPr>
      <w:rFonts w:ascii="Century Gothic" w:hAnsi="Century Gothic" w:hint="default"/>
      <w:sz w:val="20"/>
    </w:rPr>
  </w:style>
  <w:style w:type="character" w:customStyle="1" w:styleId="Style18">
    <w:name w:val="Style18"/>
    <w:basedOn w:val="DefaultParagraphFont"/>
    <w:uiPriority w:val="1"/>
    <w:rsid w:val="002D2132"/>
    <w:rPr>
      <w:rFonts w:ascii="Arial" w:hAnsi="Arial" w:cs="Arial" w:hint="default"/>
      <w:sz w:val="20"/>
    </w:rPr>
  </w:style>
  <w:style w:type="character" w:customStyle="1" w:styleId="Style19">
    <w:name w:val="Style19"/>
    <w:basedOn w:val="DefaultParagraphFont"/>
    <w:uiPriority w:val="1"/>
    <w:rsid w:val="002D2132"/>
    <w:rPr>
      <w:rFonts w:ascii="Arial" w:hAnsi="Arial" w:cs="Arial" w:hint="default"/>
      <w:sz w:val="20"/>
    </w:rPr>
  </w:style>
  <w:style w:type="character" w:customStyle="1" w:styleId="Style1">
    <w:name w:val="Style1"/>
    <w:basedOn w:val="DefaultParagraphFont"/>
    <w:uiPriority w:val="1"/>
    <w:rsid w:val="002D2132"/>
    <w:rPr>
      <w:rFonts w:ascii="Century Gothic" w:hAnsi="Century Gothic"/>
      <w:sz w:val="16"/>
    </w:rPr>
  </w:style>
  <w:style w:type="character" w:customStyle="1" w:styleId="Style2">
    <w:name w:val="Style2"/>
    <w:basedOn w:val="DefaultParagraphFont"/>
    <w:uiPriority w:val="1"/>
    <w:rsid w:val="002D2132"/>
    <w:rPr>
      <w:rFonts w:ascii="Century Gothic" w:hAnsi="Century Gothic"/>
      <w:sz w:val="16"/>
    </w:rPr>
  </w:style>
  <w:style w:type="character" w:customStyle="1" w:styleId="Style4">
    <w:name w:val="Style4"/>
    <w:basedOn w:val="DefaultParagraphFont"/>
    <w:uiPriority w:val="1"/>
    <w:rsid w:val="002D2132"/>
    <w:rPr>
      <w:rFonts w:ascii="Century Gothic" w:hAnsi="Century Gothic"/>
      <w:sz w:val="16"/>
    </w:rPr>
  </w:style>
  <w:style w:type="character" w:customStyle="1" w:styleId="Style8">
    <w:name w:val="Style8"/>
    <w:basedOn w:val="DefaultParagraphFont"/>
    <w:uiPriority w:val="1"/>
    <w:rsid w:val="002D2132"/>
    <w:rPr>
      <w:rFonts w:ascii="Century Gothic" w:hAnsi="Century Gothic"/>
      <w:sz w:val="16"/>
    </w:rPr>
  </w:style>
  <w:style w:type="character" w:customStyle="1" w:styleId="Style3">
    <w:name w:val="Style3"/>
    <w:basedOn w:val="DefaultParagraphFont"/>
    <w:uiPriority w:val="1"/>
    <w:rsid w:val="002D2132"/>
    <w:rPr>
      <w:rFonts w:ascii="Century Gothic" w:hAnsi="Century Gothic"/>
      <w:sz w:val="16"/>
    </w:rPr>
  </w:style>
  <w:style w:type="character" w:customStyle="1" w:styleId="Style9">
    <w:name w:val="Style9"/>
    <w:basedOn w:val="DefaultParagraphFont"/>
    <w:uiPriority w:val="1"/>
    <w:rsid w:val="002D2132"/>
    <w:rPr>
      <w:rFonts w:ascii="Century Gothic" w:hAnsi="Century Gothic"/>
      <w:sz w:val="16"/>
    </w:rPr>
  </w:style>
  <w:style w:type="table" w:customStyle="1" w:styleId="TableGrid2">
    <w:name w:val="Table Grid2"/>
    <w:basedOn w:val="TableNormal"/>
    <w:next w:val="TableGrid"/>
    <w:uiPriority w:val="39"/>
    <w:rsid w:val="0066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F14C1"/>
    <w:rPr>
      <w:color w:val="954F72" w:themeColor="followedHyperlink"/>
      <w:u w:val="single"/>
    </w:rPr>
  </w:style>
  <w:style w:type="paragraph" w:customStyle="1" w:styleId="Normal0">
    <w:name w:val="Normal0"/>
    <w:qFormat/>
    <w:rsid w:val="00F01829"/>
    <w:pPr>
      <w:spacing w:after="0" w:line="276" w:lineRule="auto"/>
    </w:pPr>
    <w:rPr>
      <w:rFonts w:ascii="Arial" w:eastAsia="Arial" w:hAnsi="Arial" w:cs="Arial"/>
      <w:lang w:eastAsia="en-GB"/>
    </w:rPr>
  </w:style>
  <w:style w:type="table" w:styleId="GridTable7Colorful">
    <w:name w:val="Grid Table 7 Colorful"/>
    <w:basedOn w:val="TableNormal"/>
    <w:uiPriority w:val="52"/>
    <w:rsid w:val="008D2E5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aragraph">
    <w:name w:val="paragraph"/>
    <w:basedOn w:val="Normal"/>
    <w:rsid w:val="000565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565E9"/>
  </w:style>
  <w:style w:type="character" w:customStyle="1" w:styleId="eop">
    <w:name w:val="eop"/>
    <w:basedOn w:val="DefaultParagraphFont"/>
    <w:rsid w:val="000565E9"/>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0C6D26"/>
  </w:style>
  <w:style w:type="character" w:styleId="UnresolvedMention">
    <w:name w:val="Unresolved Mention"/>
    <w:basedOn w:val="DefaultParagraphFont"/>
    <w:uiPriority w:val="99"/>
    <w:semiHidden/>
    <w:unhideWhenUsed/>
    <w:rsid w:val="009E323F"/>
    <w:rPr>
      <w:color w:val="605E5C"/>
      <w:shd w:val="clear" w:color="auto" w:fill="E1DFDD"/>
    </w:rPr>
  </w:style>
  <w:style w:type="paragraph" w:styleId="NormalWeb">
    <w:name w:val="Normal (Web)"/>
    <w:basedOn w:val="Normal"/>
    <w:uiPriority w:val="99"/>
    <w:unhideWhenUsed/>
    <w:rsid w:val="00FF1269"/>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FF126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5877">
      <w:bodyDiv w:val="1"/>
      <w:marLeft w:val="0"/>
      <w:marRight w:val="0"/>
      <w:marTop w:val="0"/>
      <w:marBottom w:val="0"/>
      <w:divBdr>
        <w:top w:val="none" w:sz="0" w:space="0" w:color="auto"/>
        <w:left w:val="none" w:sz="0" w:space="0" w:color="auto"/>
        <w:bottom w:val="none" w:sz="0" w:space="0" w:color="auto"/>
        <w:right w:val="none" w:sz="0" w:space="0" w:color="auto"/>
      </w:divBdr>
    </w:div>
    <w:div w:id="477890164">
      <w:bodyDiv w:val="1"/>
      <w:marLeft w:val="0"/>
      <w:marRight w:val="0"/>
      <w:marTop w:val="0"/>
      <w:marBottom w:val="0"/>
      <w:divBdr>
        <w:top w:val="none" w:sz="0" w:space="0" w:color="auto"/>
        <w:left w:val="none" w:sz="0" w:space="0" w:color="auto"/>
        <w:bottom w:val="none" w:sz="0" w:space="0" w:color="auto"/>
        <w:right w:val="none" w:sz="0" w:space="0" w:color="auto"/>
      </w:divBdr>
    </w:div>
    <w:div w:id="546142561">
      <w:bodyDiv w:val="1"/>
      <w:marLeft w:val="0"/>
      <w:marRight w:val="0"/>
      <w:marTop w:val="0"/>
      <w:marBottom w:val="0"/>
      <w:divBdr>
        <w:top w:val="none" w:sz="0" w:space="0" w:color="auto"/>
        <w:left w:val="none" w:sz="0" w:space="0" w:color="auto"/>
        <w:bottom w:val="none" w:sz="0" w:space="0" w:color="auto"/>
        <w:right w:val="none" w:sz="0" w:space="0" w:color="auto"/>
      </w:divBdr>
    </w:div>
    <w:div w:id="917908586">
      <w:bodyDiv w:val="1"/>
      <w:marLeft w:val="0"/>
      <w:marRight w:val="0"/>
      <w:marTop w:val="0"/>
      <w:marBottom w:val="0"/>
      <w:divBdr>
        <w:top w:val="none" w:sz="0" w:space="0" w:color="auto"/>
        <w:left w:val="none" w:sz="0" w:space="0" w:color="auto"/>
        <w:bottom w:val="none" w:sz="0" w:space="0" w:color="auto"/>
        <w:right w:val="none" w:sz="0" w:space="0" w:color="auto"/>
      </w:divBdr>
    </w:div>
    <w:div w:id="941228208">
      <w:bodyDiv w:val="1"/>
      <w:marLeft w:val="0"/>
      <w:marRight w:val="0"/>
      <w:marTop w:val="0"/>
      <w:marBottom w:val="0"/>
      <w:divBdr>
        <w:top w:val="none" w:sz="0" w:space="0" w:color="auto"/>
        <w:left w:val="none" w:sz="0" w:space="0" w:color="auto"/>
        <w:bottom w:val="none" w:sz="0" w:space="0" w:color="auto"/>
        <w:right w:val="none" w:sz="0" w:space="0" w:color="auto"/>
      </w:divBdr>
    </w:div>
    <w:div w:id="1188568140">
      <w:bodyDiv w:val="1"/>
      <w:marLeft w:val="0"/>
      <w:marRight w:val="0"/>
      <w:marTop w:val="0"/>
      <w:marBottom w:val="0"/>
      <w:divBdr>
        <w:top w:val="none" w:sz="0" w:space="0" w:color="auto"/>
        <w:left w:val="none" w:sz="0" w:space="0" w:color="auto"/>
        <w:bottom w:val="none" w:sz="0" w:space="0" w:color="auto"/>
        <w:right w:val="none" w:sz="0" w:space="0" w:color="auto"/>
      </w:divBdr>
    </w:div>
    <w:div w:id="1426072941">
      <w:bodyDiv w:val="1"/>
      <w:marLeft w:val="0"/>
      <w:marRight w:val="0"/>
      <w:marTop w:val="0"/>
      <w:marBottom w:val="0"/>
      <w:divBdr>
        <w:top w:val="none" w:sz="0" w:space="0" w:color="auto"/>
        <w:left w:val="none" w:sz="0" w:space="0" w:color="auto"/>
        <w:bottom w:val="none" w:sz="0" w:space="0" w:color="auto"/>
        <w:right w:val="none" w:sz="0" w:space="0" w:color="auto"/>
      </w:divBdr>
    </w:div>
    <w:div w:id="1785344574">
      <w:bodyDiv w:val="1"/>
      <w:marLeft w:val="0"/>
      <w:marRight w:val="0"/>
      <w:marTop w:val="0"/>
      <w:marBottom w:val="0"/>
      <w:divBdr>
        <w:top w:val="none" w:sz="0" w:space="0" w:color="auto"/>
        <w:left w:val="none" w:sz="0" w:space="0" w:color="auto"/>
        <w:bottom w:val="none" w:sz="0" w:space="0" w:color="auto"/>
        <w:right w:val="none" w:sz="0" w:space="0" w:color="auto"/>
      </w:divBdr>
    </w:div>
    <w:div w:id="1878932367">
      <w:bodyDiv w:val="1"/>
      <w:marLeft w:val="0"/>
      <w:marRight w:val="0"/>
      <w:marTop w:val="0"/>
      <w:marBottom w:val="0"/>
      <w:divBdr>
        <w:top w:val="none" w:sz="0" w:space="0" w:color="auto"/>
        <w:left w:val="none" w:sz="0" w:space="0" w:color="auto"/>
        <w:bottom w:val="none" w:sz="0" w:space="0" w:color="auto"/>
        <w:right w:val="none" w:sz="0" w:space="0" w:color="auto"/>
      </w:divBdr>
    </w:div>
    <w:div w:id="1985507314">
      <w:bodyDiv w:val="1"/>
      <w:marLeft w:val="0"/>
      <w:marRight w:val="0"/>
      <w:marTop w:val="0"/>
      <w:marBottom w:val="0"/>
      <w:divBdr>
        <w:top w:val="none" w:sz="0" w:space="0" w:color="auto"/>
        <w:left w:val="none" w:sz="0" w:space="0" w:color="auto"/>
        <w:bottom w:val="none" w:sz="0" w:space="0" w:color="auto"/>
        <w:right w:val="none" w:sz="0" w:space="0" w:color="auto"/>
      </w:divBdr>
    </w:div>
    <w:div w:id="21393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142234013E1741910A3E7269530570" ma:contentTypeVersion="6" ma:contentTypeDescription="Create a new document." ma:contentTypeScope="" ma:versionID="c7bdd2b3f884ffd803f0ef60a1fd1d22">
  <xsd:schema xmlns:xsd="http://www.w3.org/2001/XMLSchema" xmlns:xs="http://www.w3.org/2001/XMLSchema" xmlns:p="http://schemas.microsoft.com/office/2006/metadata/properties" xmlns:ns2="0984a6f8-a598-436c-8b51-7dc5d189d0bc" xmlns:ns3="11dff796-a6e9-4b46-91db-c03c3fc58f87" targetNamespace="http://schemas.microsoft.com/office/2006/metadata/properties" ma:root="true" ma:fieldsID="6ba22453cc1ee1a5d410c261d168d74a" ns2:_="" ns3:_="">
    <xsd:import namespace="0984a6f8-a598-436c-8b51-7dc5d189d0bc"/>
    <xsd:import namespace="11dff796-a6e9-4b46-91db-c03c3fc58f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4a6f8-a598-436c-8b51-7dc5d189d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ff796-a6e9-4b46-91db-c03c3fc58f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A8F41-F5E4-46EF-9898-5E5150786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816DEB-A557-45DC-9E55-6226A445AB83}">
  <ds:schemaRefs>
    <ds:schemaRef ds:uri="http://schemas.openxmlformats.org/officeDocument/2006/bibliography"/>
  </ds:schemaRefs>
</ds:datastoreItem>
</file>

<file path=customXml/itemProps3.xml><?xml version="1.0" encoding="utf-8"?>
<ds:datastoreItem xmlns:ds="http://schemas.openxmlformats.org/officeDocument/2006/customXml" ds:itemID="{4632ED86-AC9B-4492-B4D4-3B7640797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4a6f8-a598-436c-8b51-7dc5d189d0bc"/>
    <ds:schemaRef ds:uri="11dff796-a6e9-4b46-91db-c03c3fc58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9B360-0428-4C55-85AA-FF8C883C4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Pages>
  <Words>1378</Words>
  <Characters>7956</Characters>
  <Application>Microsoft Office Word</Application>
  <DocSecurity>0</DocSecurity>
  <Lines>130</Lines>
  <Paragraphs>91</Paragraphs>
  <ScaleCrop>false</ScaleCrop>
  <HeadingPairs>
    <vt:vector size="2" baseType="variant">
      <vt:variant>
        <vt:lpstr>Title</vt:lpstr>
      </vt:variant>
      <vt:variant>
        <vt:i4>1</vt:i4>
      </vt:variant>
    </vt:vector>
  </HeadingPairs>
  <TitlesOfParts>
    <vt:vector size="1" baseType="lpstr">
      <vt:lpstr/>
    </vt:vector>
  </TitlesOfParts>
  <Company>The HighlandCouncil</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Clark (Education)</dc:creator>
  <cp:keywords/>
  <dc:description/>
  <cp:lastModifiedBy>Hannah Flavell (Thurso High School)</cp:lastModifiedBy>
  <cp:revision>29</cp:revision>
  <dcterms:created xsi:type="dcterms:W3CDTF">2025-08-04T10:59:00Z</dcterms:created>
  <dcterms:modified xsi:type="dcterms:W3CDTF">2026-02-27T11:38:00Z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0x010100F5142234013E1741910A3E7269530570</vt:lpwstr>
  </property>
</Properties>
</file>